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3E" w:rsidRDefault="006C713E" w:rsidP="006C713E">
      <w:pPr>
        <w:pStyle w:val="1"/>
        <w:spacing w:before="1"/>
        <w:ind w:left="670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процессного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организации</w:t>
      </w:r>
    </w:p>
    <w:p w:rsidR="006C713E" w:rsidRDefault="006C713E" w:rsidP="006C713E">
      <w:pPr>
        <w:pStyle w:val="a3"/>
        <w:spacing w:before="83"/>
        <w:ind w:left="0" w:firstLine="0"/>
        <w:rPr>
          <w:b/>
        </w:rPr>
      </w:pPr>
    </w:p>
    <w:p w:rsidR="006C713E" w:rsidRDefault="006C713E" w:rsidP="006C713E">
      <w:pPr>
        <w:spacing w:before="1" w:line="276" w:lineRule="auto"/>
        <w:ind w:left="922" w:right="754" w:firstLine="1039"/>
        <w:rPr>
          <w:b/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Предварительное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 Цели и содержание лабораторной работы:</w:t>
      </w:r>
    </w:p>
    <w:p w:rsidR="006C713E" w:rsidRDefault="006C713E" w:rsidP="006C713E">
      <w:pPr>
        <w:pStyle w:val="a3"/>
        <w:spacing w:line="276" w:lineRule="auto"/>
        <w:ind w:left="922" w:right="680" w:firstLine="0"/>
      </w:pPr>
      <w:r>
        <w:t>Сформировать умение находить и описывать процессы в заданной предметной области. Изучить</w:t>
      </w:r>
      <w:r>
        <w:rPr>
          <w:spacing w:val="40"/>
        </w:rPr>
        <w:t xml:space="preserve"> </w:t>
      </w:r>
      <w:r>
        <w:t>выбранную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область,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указать</w:t>
      </w:r>
      <w:r>
        <w:rPr>
          <w:spacing w:val="4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основные составляющие: входы, выходы, поставщиков, клиентов, классифицировать их на</w:t>
      </w:r>
      <w:r>
        <w:rPr>
          <w:spacing w:val="40"/>
        </w:rPr>
        <w:t xml:space="preserve"> </w:t>
      </w:r>
      <w:r>
        <w:t>первичные/вторичные,</w:t>
      </w:r>
      <w:r>
        <w:rPr>
          <w:spacing w:val="40"/>
        </w:rPr>
        <w:t xml:space="preserve"> </w:t>
      </w:r>
      <w:r>
        <w:t>внутренние/внешние.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между собой, состыковать их по входам-выходам.</w:t>
      </w:r>
    </w:p>
    <w:p w:rsidR="006C713E" w:rsidRDefault="006C713E" w:rsidP="006C713E">
      <w:pPr>
        <w:pStyle w:val="1"/>
        <w:ind w:left="922"/>
      </w:pPr>
      <w:r>
        <w:t>Результаты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(практикума):</w:t>
      </w:r>
    </w:p>
    <w:p w:rsidR="006C713E" w:rsidRDefault="006C713E" w:rsidP="006C713E">
      <w:pPr>
        <w:pStyle w:val="a3"/>
        <w:spacing w:before="41" w:line="276" w:lineRule="auto"/>
        <w:ind w:left="922" w:right="680" w:firstLine="0"/>
      </w:pPr>
      <w:r>
        <w:t>разработанная</w:t>
      </w:r>
      <w:r>
        <w:rPr>
          <w:spacing w:val="40"/>
        </w:rPr>
        <w:t xml:space="preserve"> </w:t>
      </w:r>
      <w:r>
        <w:t>сеть</w:t>
      </w:r>
      <w:r>
        <w:rPr>
          <w:spacing w:val="40"/>
        </w:rPr>
        <w:t xml:space="preserve"> </w:t>
      </w:r>
      <w:r>
        <w:t>бизнес-процессов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выбранной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необходимая для дальнейшего анализа.</w:t>
      </w:r>
    </w:p>
    <w:p w:rsidR="006C713E" w:rsidRDefault="006C713E" w:rsidP="006C713E">
      <w:pPr>
        <w:pStyle w:val="a3"/>
        <w:spacing w:before="40"/>
        <w:ind w:left="0" w:firstLine="0"/>
      </w:pPr>
    </w:p>
    <w:p w:rsidR="006C713E" w:rsidRDefault="006C713E" w:rsidP="006C713E">
      <w:pPr>
        <w:pStyle w:val="1"/>
        <w:jc w:val="both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18"/>
        </w:tabs>
        <w:spacing w:before="44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29"/>
        </w:tabs>
        <w:spacing w:before="40" w:line="276" w:lineRule="auto"/>
        <w:ind w:left="670" w:right="668" w:firstLine="708"/>
        <w:jc w:val="both"/>
      </w:pPr>
      <w:r>
        <w:rPr>
          <w:sz w:val="24"/>
        </w:rPr>
        <w:t xml:space="preserve">Подготовить </w:t>
      </w:r>
      <w:r>
        <w:t xml:space="preserve">обзор организации — структура, производимые товары, основные бизнес- процессы. Какова бизнес-стратегия компании, каким образом она создает цепочки добавленной </w:t>
      </w:r>
      <w:r>
        <w:rPr>
          <w:spacing w:val="-2"/>
        </w:rPr>
        <w:t>стоимости?</w:t>
      </w: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18"/>
        </w:tabs>
        <w:spacing w:before="1" w:after="42"/>
        <w:jc w:val="both"/>
        <w:rPr>
          <w:sz w:val="24"/>
        </w:rPr>
      </w:pPr>
      <w:r>
        <w:rPr>
          <w:sz w:val="24"/>
        </w:rPr>
        <w:t>Описать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таблице: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7"/>
        <w:gridCol w:w="1925"/>
        <w:gridCol w:w="1927"/>
      </w:tblGrid>
      <w:tr w:rsidR="006C713E" w:rsidTr="00D96646">
        <w:trPr>
          <w:trHeight w:val="316"/>
        </w:trPr>
        <w:tc>
          <w:tcPr>
            <w:tcW w:w="1925" w:type="dxa"/>
          </w:tcPr>
          <w:p w:rsidR="006C713E" w:rsidRDefault="006C713E" w:rsidP="00D9664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1925" w:type="dxa"/>
          </w:tcPr>
          <w:p w:rsidR="006C713E" w:rsidRDefault="006C713E" w:rsidP="00D9664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Вход</w:t>
            </w:r>
          </w:p>
        </w:tc>
        <w:tc>
          <w:tcPr>
            <w:tcW w:w="1927" w:type="dxa"/>
          </w:tcPr>
          <w:p w:rsidR="006C713E" w:rsidRDefault="006C713E" w:rsidP="00D9664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Поставщик</w:t>
            </w:r>
          </w:p>
        </w:tc>
        <w:tc>
          <w:tcPr>
            <w:tcW w:w="1925" w:type="dxa"/>
          </w:tcPr>
          <w:p w:rsidR="006C713E" w:rsidRDefault="006C713E" w:rsidP="00D9664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</w:tc>
        <w:tc>
          <w:tcPr>
            <w:tcW w:w="1927" w:type="dxa"/>
          </w:tcPr>
          <w:p w:rsidR="006C713E" w:rsidRDefault="006C713E" w:rsidP="00D9664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Клиент</w:t>
            </w:r>
          </w:p>
        </w:tc>
      </w:tr>
      <w:tr w:rsidR="006C713E" w:rsidTr="00D96646">
        <w:trPr>
          <w:trHeight w:val="318"/>
        </w:trPr>
        <w:tc>
          <w:tcPr>
            <w:tcW w:w="1925" w:type="dxa"/>
          </w:tcPr>
          <w:p w:rsidR="006C713E" w:rsidRDefault="006C713E" w:rsidP="00D9664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1….</w:t>
            </w:r>
          </w:p>
        </w:tc>
        <w:tc>
          <w:tcPr>
            <w:tcW w:w="1925" w:type="dxa"/>
          </w:tcPr>
          <w:p w:rsidR="006C713E" w:rsidRDefault="006C713E" w:rsidP="00D96646">
            <w:pPr>
              <w:pStyle w:val="TableParagraph"/>
            </w:pPr>
          </w:p>
        </w:tc>
        <w:tc>
          <w:tcPr>
            <w:tcW w:w="1927" w:type="dxa"/>
          </w:tcPr>
          <w:p w:rsidR="006C713E" w:rsidRDefault="006C713E" w:rsidP="00D96646">
            <w:pPr>
              <w:pStyle w:val="TableParagraph"/>
            </w:pPr>
          </w:p>
        </w:tc>
        <w:tc>
          <w:tcPr>
            <w:tcW w:w="1925" w:type="dxa"/>
          </w:tcPr>
          <w:p w:rsidR="006C713E" w:rsidRDefault="006C713E" w:rsidP="00D96646">
            <w:pPr>
              <w:pStyle w:val="TableParagraph"/>
            </w:pPr>
          </w:p>
        </w:tc>
        <w:tc>
          <w:tcPr>
            <w:tcW w:w="1927" w:type="dxa"/>
          </w:tcPr>
          <w:p w:rsidR="006C713E" w:rsidRDefault="006C713E" w:rsidP="00D96646">
            <w:pPr>
              <w:pStyle w:val="TableParagraph"/>
            </w:pPr>
          </w:p>
        </w:tc>
      </w:tr>
    </w:tbl>
    <w:p w:rsidR="006C713E" w:rsidRDefault="006C713E" w:rsidP="006C713E">
      <w:pPr>
        <w:pStyle w:val="a3"/>
        <w:spacing w:before="41"/>
        <w:ind w:left="0" w:firstLine="0"/>
      </w:pP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84"/>
        </w:tabs>
        <w:spacing w:line="276" w:lineRule="auto"/>
        <w:ind w:left="670" w:right="680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входы,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вторичные.</w:t>
      </w: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18"/>
        </w:tabs>
        <w:spacing w:before="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внешних.</w:t>
      </w: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618"/>
        </w:tabs>
        <w:spacing w:before="41" w:after="42"/>
        <w:jc w:val="left"/>
        <w:rPr>
          <w:sz w:val="24"/>
        </w:rPr>
      </w:pPr>
      <w:r>
        <w:rPr>
          <w:sz w:val="24"/>
        </w:rPr>
        <w:t>Указать,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таблицу: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6C713E" w:rsidTr="00D96646">
        <w:trPr>
          <w:trHeight w:val="316"/>
        </w:trPr>
        <w:tc>
          <w:tcPr>
            <w:tcW w:w="4816" w:type="dxa"/>
          </w:tcPr>
          <w:p w:rsidR="006C713E" w:rsidRDefault="006C713E" w:rsidP="00D9664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</w:t>
            </w:r>
          </w:p>
        </w:tc>
        <w:tc>
          <w:tcPr>
            <w:tcW w:w="4816" w:type="dxa"/>
          </w:tcPr>
          <w:p w:rsidR="006C713E" w:rsidRDefault="006C713E" w:rsidP="00D966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вход</w:t>
            </w:r>
          </w:p>
        </w:tc>
      </w:tr>
      <w:tr w:rsidR="006C713E" w:rsidTr="00D96646">
        <w:trPr>
          <w:trHeight w:val="318"/>
        </w:trPr>
        <w:tc>
          <w:tcPr>
            <w:tcW w:w="4816" w:type="dxa"/>
          </w:tcPr>
          <w:p w:rsidR="006C713E" w:rsidRPr="006C713E" w:rsidRDefault="006C713E" w:rsidP="00D9664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Разработка</w:t>
            </w:r>
            <w:r w:rsidRPr="006C713E">
              <w:rPr>
                <w:spacing w:val="-3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ТУ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на</w:t>
            </w:r>
            <w:r w:rsidRPr="006C713E">
              <w:rPr>
                <w:spacing w:val="-3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изделие</w:t>
            </w:r>
            <w:r w:rsidRPr="006C713E">
              <w:rPr>
                <w:spacing w:val="-1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–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регламент</w:t>
            </w:r>
            <w:r w:rsidRPr="006C713E">
              <w:rPr>
                <w:spacing w:val="-1"/>
                <w:sz w:val="24"/>
                <w:lang w:val="ru-RU"/>
              </w:rPr>
              <w:t xml:space="preserve"> </w:t>
            </w:r>
            <w:r w:rsidRPr="006C713E">
              <w:rPr>
                <w:spacing w:val="-5"/>
                <w:sz w:val="24"/>
                <w:lang w:val="ru-RU"/>
              </w:rPr>
              <w:t>ТУ</w:t>
            </w:r>
          </w:p>
        </w:tc>
        <w:tc>
          <w:tcPr>
            <w:tcW w:w="4816" w:type="dxa"/>
          </w:tcPr>
          <w:p w:rsidR="006C713E" w:rsidRDefault="006C713E" w:rsidP="00D966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</w:t>
            </w:r>
          </w:p>
        </w:tc>
      </w:tr>
    </w:tbl>
    <w:p w:rsidR="006C713E" w:rsidRDefault="006C713E" w:rsidP="006C713E">
      <w:pPr>
        <w:pStyle w:val="a3"/>
        <w:spacing w:before="40"/>
        <w:ind w:left="0" w:firstLine="0"/>
      </w:pPr>
    </w:p>
    <w:p w:rsidR="006C713E" w:rsidRDefault="006C713E" w:rsidP="006C713E">
      <w:pPr>
        <w:pStyle w:val="a5"/>
        <w:numPr>
          <w:ilvl w:val="0"/>
          <w:numId w:val="7"/>
        </w:numPr>
        <w:tabs>
          <w:tab w:val="left" w:pos="1250"/>
        </w:tabs>
        <w:spacing w:line="276" w:lineRule="auto"/>
        <w:ind w:left="922" w:right="675" w:firstLine="0"/>
        <w:jc w:val="left"/>
        <w:rPr>
          <w:sz w:val="24"/>
        </w:rPr>
      </w:pPr>
      <w:r>
        <w:rPr>
          <w:sz w:val="24"/>
        </w:rPr>
        <w:t>Оформить отчет об итогах проделанной работы, указав в нем составленные схемы и таблицы с необходимыми пояснениями.</w:t>
      </w:r>
    </w:p>
    <w:p w:rsidR="006C713E" w:rsidRDefault="006C713E" w:rsidP="006C713E">
      <w:pPr>
        <w:spacing w:line="276" w:lineRule="auto"/>
        <w:rPr>
          <w:sz w:val="24"/>
        </w:rPr>
        <w:sectPr w:rsidR="006C713E">
          <w:pgSz w:w="11900" w:h="16850"/>
          <w:pgMar w:top="1460" w:right="560" w:bottom="280" w:left="580" w:header="727" w:footer="0" w:gutter="0"/>
          <w:cols w:space="720"/>
        </w:sectPr>
      </w:pPr>
    </w:p>
    <w:p w:rsidR="006C713E" w:rsidRDefault="006C713E" w:rsidP="006C713E">
      <w:pPr>
        <w:pStyle w:val="1"/>
        <w:jc w:val="both"/>
      </w:pPr>
      <w:r>
        <w:lastRenderedPageBreak/>
        <w:t>Теоретические</w:t>
      </w:r>
      <w:r>
        <w:rPr>
          <w:spacing w:val="-8"/>
        </w:rPr>
        <w:t xml:space="preserve"> </w:t>
      </w:r>
      <w:r>
        <w:rPr>
          <w:spacing w:val="-2"/>
        </w:rPr>
        <w:t>сведения</w:t>
      </w:r>
    </w:p>
    <w:p w:rsidR="006C713E" w:rsidRDefault="006C713E" w:rsidP="006C713E">
      <w:pPr>
        <w:pStyle w:val="a3"/>
        <w:spacing w:before="41" w:line="276" w:lineRule="auto"/>
        <w:ind w:right="673"/>
        <w:jc w:val="both"/>
      </w:pPr>
      <w:r>
        <w:rPr>
          <w:b/>
          <w:i/>
        </w:rPr>
        <w:t>Бизнес-процесс</w:t>
      </w:r>
      <w:r>
        <w:rPr>
          <w:b/>
          <w:i/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завершенный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и взаимодействующих видов деятельности, поддерживающий деятельность организации и реализующий ее политику, направленную на достижение поставленных целей. Международный стандарт ISO 9000 определяет организацию как группу работников и необходимых средств с распределением ответственности, полномочий и</w:t>
      </w:r>
      <w:r>
        <w:rPr>
          <w:spacing w:val="40"/>
        </w:rPr>
        <w:t xml:space="preserve"> </w:t>
      </w:r>
      <w:r>
        <w:t xml:space="preserve">взаимоотношений. По-другому организацию можно </w:t>
      </w:r>
      <w:proofErr w:type="gramStart"/>
      <w:r>
        <w:t>определить</w:t>
      </w:r>
      <w:proofErr w:type="gramEnd"/>
      <w:r>
        <w:t xml:space="preserve"> как систематизированное, сознательное</w:t>
      </w:r>
      <w:r>
        <w:rPr>
          <w:spacing w:val="-1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действий людей,</w:t>
      </w:r>
      <w:r>
        <w:rPr>
          <w:spacing w:val="-2"/>
        </w:rPr>
        <w:t xml:space="preserve"> </w:t>
      </w:r>
      <w:r>
        <w:t>преследующих достижение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целей. Организация может быть корпоративной, государственной или частной.</w:t>
      </w:r>
    </w:p>
    <w:p w:rsidR="006C713E" w:rsidRDefault="006C713E" w:rsidP="006C713E">
      <w:pPr>
        <w:pStyle w:val="a3"/>
        <w:spacing w:line="276" w:lineRule="auto"/>
        <w:ind w:right="671"/>
        <w:jc w:val="both"/>
      </w:pPr>
      <w:r>
        <w:t xml:space="preserve">Бизнес-процесс в узком смысле можно </w:t>
      </w:r>
      <w:proofErr w:type="gramStart"/>
      <w:r>
        <w:t>определить</w:t>
      </w:r>
      <w:proofErr w:type="gramEnd"/>
      <w:r>
        <w:t xml:space="preserve"> как набор связанных процедур, направленных на достижение определенного результата, представляющего ценность для потребителя. Бизнес-процесс использует определенные ресурсы (</w:t>
      </w:r>
      <w:r>
        <w:rPr>
          <w:i/>
        </w:rPr>
        <w:t>финансовые, материальные, человеческие, информационные</w:t>
      </w:r>
      <w:r>
        <w:t xml:space="preserve">) для преобразования входных элементов в </w:t>
      </w:r>
      <w:r>
        <w:rPr>
          <w:spacing w:val="-2"/>
        </w:rPr>
        <w:t>выходные.</w:t>
      </w:r>
    </w:p>
    <w:p w:rsidR="006C713E" w:rsidRDefault="006C713E" w:rsidP="006C713E">
      <w:pPr>
        <w:pStyle w:val="a3"/>
        <w:spacing w:line="276" w:lineRule="auto"/>
        <w:ind w:right="675"/>
        <w:jc w:val="both"/>
      </w:pPr>
      <w:r>
        <w:t>Важным шагом структуризации деятельности любой организации являются выделение и классификация бизнес-процессов. Можно выделить следующие классы процессов: основные процессы; обеспечивающие процессы и процессы управления.</w:t>
      </w:r>
    </w:p>
    <w:p w:rsidR="006C713E" w:rsidRDefault="006C713E" w:rsidP="006C713E">
      <w:pPr>
        <w:pStyle w:val="a3"/>
        <w:spacing w:before="1" w:line="276" w:lineRule="auto"/>
        <w:ind w:right="675"/>
        <w:jc w:val="both"/>
      </w:pPr>
      <w:r>
        <w:rPr>
          <w:i/>
        </w:rPr>
        <w:t xml:space="preserve">Основными бизнес-процессами </w:t>
      </w:r>
      <w:r>
        <w:t>являются процессы, непосредственно связанные с созданием стоимости, ориентированные на производство товаров или оказание услуг, составляющих основную деятельность организации и обеспечивающих получение дохода.</w:t>
      </w:r>
    </w:p>
    <w:p w:rsidR="006C713E" w:rsidRDefault="006C713E" w:rsidP="006C713E">
      <w:pPr>
        <w:pStyle w:val="a3"/>
        <w:spacing w:before="1" w:line="276" w:lineRule="auto"/>
        <w:ind w:right="674"/>
        <w:jc w:val="both"/>
      </w:pPr>
      <w:r>
        <w:rPr>
          <w:i/>
        </w:rPr>
        <w:t xml:space="preserve">Обеспечивающие бизнес-процессы </w:t>
      </w:r>
      <w:r>
        <w:t>не увеличивают ценность продукта или услуги для потребителя, но необходимы для деятельности предприятия. Они предназначены для поддержки выполнения основных бизнес-процессов. Такими процессами являются финансовое обеспечение деятельности, обеспечение кадрами, юридическое обеспечение, администрирование, обеспечение безопасности, поставка комплектующих материалов, ремонт и техническое обслуживание и т.д.</w:t>
      </w:r>
    </w:p>
    <w:p w:rsidR="006C713E" w:rsidRDefault="006C713E" w:rsidP="006C713E">
      <w:pPr>
        <w:pStyle w:val="a3"/>
        <w:spacing w:line="276" w:lineRule="auto"/>
        <w:ind w:right="671"/>
        <w:jc w:val="both"/>
      </w:pPr>
      <w:r>
        <w:rPr>
          <w:i/>
        </w:rPr>
        <w:t xml:space="preserve">Бизнес-процессы управления </w:t>
      </w:r>
      <w:r>
        <w:t xml:space="preserve">— это процессы, охватывающие весь комплекс функций управления на уровне каждого бизнес-процесса и системы в целом. Примерами таких процессов могут быть процессы стратегического, оперативного и текущего </w:t>
      </w:r>
      <w:proofErr w:type="spellStart"/>
      <w:proofErr w:type="gramStart"/>
      <w:r>
        <w:t>плани</w:t>
      </w:r>
      <w:proofErr w:type="spellEnd"/>
      <w:r>
        <w:t xml:space="preserve">- </w:t>
      </w:r>
      <w:proofErr w:type="spellStart"/>
      <w:r>
        <w:t>рования</w:t>
      </w:r>
      <w:proofErr w:type="spellEnd"/>
      <w:proofErr w:type="gramEnd"/>
      <w:r>
        <w:t xml:space="preserve">, процессы формирования и выполнения управляющих воздействий. Процессы управления оказывают воздействие на </w:t>
      </w:r>
      <w:proofErr w:type="spellStart"/>
      <w:r>
        <w:t>ice</w:t>
      </w:r>
      <w:proofErr w:type="spellEnd"/>
      <w:r>
        <w:t xml:space="preserve"> остальные процессы организации.</w:t>
      </w:r>
    </w:p>
    <w:p w:rsidR="006C713E" w:rsidRDefault="006C713E" w:rsidP="006C713E">
      <w:pPr>
        <w:pStyle w:val="a3"/>
        <w:spacing w:line="276" w:lineRule="auto"/>
        <w:ind w:right="673"/>
        <w:jc w:val="both"/>
      </w:pPr>
      <w:r>
        <w:rPr>
          <w:b/>
          <w:i/>
        </w:rPr>
        <w:t xml:space="preserve">Бизнес-модель </w:t>
      </w:r>
      <w:r>
        <w:t>— это</w:t>
      </w:r>
      <w:r>
        <w:rPr>
          <w:spacing w:val="-2"/>
        </w:rPr>
        <w:t xml:space="preserve"> </w:t>
      </w:r>
      <w:r>
        <w:t>формализованное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 — графическое)</w:t>
      </w:r>
      <w:r>
        <w:rPr>
          <w:spacing w:val="-1"/>
        </w:rPr>
        <w:t xml:space="preserve"> </w:t>
      </w:r>
      <w:r>
        <w:t>описание процессов, связанных с ресурсами, и отражающих существующую или предполагаемую деятельность предприятия.</w:t>
      </w:r>
    </w:p>
    <w:p w:rsidR="006C713E" w:rsidRDefault="006C713E" w:rsidP="006C713E">
      <w:pPr>
        <w:pStyle w:val="a3"/>
        <w:spacing w:line="276" w:lineRule="auto"/>
        <w:ind w:right="676"/>
        <w:jc w:val="both"/>
      </w:pPr>
      <w:r>
        <w:t>Построение бизнес-моделей заключается в применении различных методов и средств для визуального моделирования бизнес-процессов. Цели моделирования: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6"/>
        </w:tabs>
        <w:spacing w:before="1" w:line="273" w:lineRule="auto"/>
        <w:ind w:right="670" w:firstLine="708"/>
        <w:rPr>
          <w:sz w:val="24"/>
        </w:rPr>
      </w:pPr>
      <w:r>
        <w:rPr>
          <w:sz w:val="24"/>
        </w:rPr>
        <w:t>обеспечить понимание структуры организации и динамики происходящих в ней процессов;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6"/>
        </w:tabs>
        <w:spacing w:before="3" w:line="273" w:lineRule="auto"/>
        <w:ind w:right="679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решения;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6"/>
        </w:tabs>
        <w:spacing w:before="3" w:line="271" w:lineRule="auto"/>
        <w:ind w:right="665" w:firstLine="708"/>
        <w:rPr>
          <w:sz w:val="24"/>
        </w:rPr>
      </w:pPr>
      <w:r>
        <w:rPr>
          <w:sz w:val="24"/>
        </w:rPr>
        <w:t>убедиться, что заказчики, пользователи и разработчики</w:t>
      </w:r>
      <w:r>
        <w:rPr>
          <w:spacing w:val="8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 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6"/>
        </w:tabs>
        <w:spacing w:before="6"/>
        <w:ind w:left="2086"/>
        <w:rPr>
          <w:sz w:val="24"/>
        </w:rPr>
      </w:pPr>
      <w:r>
        <w:rPr>
          <w:spacing w:val="-8"/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ИС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организации.</w:t>
      </w:r>
    </w:p>
    <w:p w:rsidR="006C713E" w:rsidRDefault="006C713E" w:rsidP="006C713E">
      <w:pPr>
        <w:rPr>
          <w:sz w:val="24"/>
        </w:rPr>
        <w:sectPr w:rsidR="006C713E">
          <w:pgSz w:w="11900" w:h="16850"/>
          <w:pgMar w:top="1460" w:right="560" w:bottom="280" w:left="580" w:header="727" w:footer="0" w:gutter="0"/>
          <w:cols w:space="720"/>
        </w:sectPr>
      </w:pPr>
    </w:p>
    <w:p w:rsidR="006C713E" w:rsidRDefault="006C713E" w:rsidP="006C713E">
      <w:pPr>
        <w:pStyle w:val="a3"/>
        <w:spacing w:before="52"/>
        <w:ind w:left="0" w:firstLine="0"/>
      </w:pPr>
    </w:p>
    <w:p w:rsidR="006C713E" w:rsidRDefault="006C713E" w:rsidP="006C713E">
      <w:pPr>
        <w:pStyle w:val="a3"/>
        <w:spacing w:line="276" w:lineRule="auto"/>
        <w:ind w:right="661"/>
        <w:jc w:val="both"/>
      </w:pPr>
      <w:r>
        <w:rPr>
          <w:spacing w:val="-4"/>
        </w:rPr>
        <w:t>Основная</w:t>
      </w:r>
      <w:r>
        <w:rPr>
          <w:spacing w:val="-7"/>
        </w:rPr>
        <w:t xml:space="preserve"> </w:t>
      </w:r>
      <w:r>
        <w:rPr>
          <w:spacing w:val="-4"/>
        </w:rPr>
        <w:t>область</w:t>
      </w:r>
      <w:r>
        <w:rPr>
          <w:spacing w:val="-6"/>
        </w:rPr>
        <w:t xml:space="preserve"> </w:t>
      </w:r>
      <w:r>
        <w:rPr>
          <w:spacing w:val="-4"/>
        </w:rPr>
        <w:t>применения</w:t>
      </w:r>
      <w:r>
        <w:rPr>
          <w:spacing w:val="-7"/>
        </w:rPr>
        <w:t xml:space="preserve"> </w:t>
      </w:r>
      <w:r>
        <w:rPr>
          <w:spacing w:val="-4"/>
        </w:rPr>
        <w:t>бизнес-моделей —</w:t>
      </w:r>
      <w:r>
        <w:rPr>
          <w:spacing w:val="-6"/>
        </w:rPr>
        <w:t xml:space="preserve"> </w:t>
      </w:r>
      <w:r>
        <w:rPr>
          <w:spacing w:val="-4"/>
        </w:rPr>
        <w:t>это</w:t>
      </w:r>
      <w:r>
        <w:rPr>
          <w:spacing w:val="-7"/>
        </w:rPr>
        <w:t xml:space="preserve"> </w:t>
      </w:r>
      <w:r>
        <w:rPr>
          <w:spacing w:val="-4"/>
        </w:rPr>
        <w:t>реинжиниринг</w:t>
      </w:r>
      <w:r>
        <w:rPr>
          <w:spacing w:val="-7"/>
        </w:rPr>
        <w:t xml:space="preserve"> </w:t>
      </w:r>
      <w:r>
        <w:rPr>
          <w:spacing w:val="-4"/>
        </w:rPr>
        <w:t xml:space="preserve">бизнес-процессов. </w:t>
      </w:r>
      <w:r>
        <w:rPr>
          <w:spacing w:val="-10"/>
        </w:rPr>
        <w:t>При</w:t>
      </w:r>
      <w:r>
        <w:rPr>
          <w:spacing w:val="-5"/>
        </w:rPr>
        <w:t xml:space="preserve"> </w:t>
      </w:r>
      <w:r>
        <w:rPr>
          <w:spacing w:val="-10"/>
        </w:rPr>
        <w:t>этом</w:t>
      </w:r>
      <w:r>
        <w:rPr>
          <w:spacing w:val="-5"/>
        </w:rPr>
        <w:t xml:space="preserve"> </w:t>
      </w:r>
      <w:r>
        <w:rPr>
          <w:spacing w:val="-10"/>
        </w:rPr>
        <w:t>предполагается</w:t>
      </w:r>
      <w:r>
        <w:rPr>
          <w:spacing w:val="-5"/>
        </w:rPr>
        <w:t xml:space="preserve"> </w:t>
      </w:r>
      <w:r>
        <w:rPr>
          <w:spacing w:val="-10"/>
        </w:rPr>
        <w:t>построение</w:t>
      </w:r>
      <w:r>
        <w:rPr>
          <w:spacing w:val="-5"/>
        </w:rPr>
        <w:t xml:space="preserve"> </w:t>
      </w:r>
      <w:r>
        <w:rPr>
          <w:spacing w:val="-10"/>
        </w:rPr>
        <w:t>моделей</w:t>
      </w:r>
      <w:r>
        <w:rPr>
          <w:spacing w:val="-5"/>
        </w:rPr>
        <w:t xml:space="preserve"> </w:t>
      </w:r>
      <w:r>
        <w:rPr>
          <w:spacing w:val="-10"/>
        </w:rPr>
        <w:t>текущей</w:t>
      </w:r>
      <w:r>
        <w:rPr>
          <w:spacing w:val="-5"/>
        </w:rPr>
        <w:t xml:space="preserve"> </w:t>
      </w:r>
      <w:r>
        <w:rPr>
          <w:spacing w:val="-10"/>
        </w:rPr>
        <w:t>и</w:t>
      </w:r>
      <w:r>
        <w:rPr>
          <w:spacing w:val="-5"/>
        </w:rPr>
        <w:t xml:space="preserve"> </w:t>
      </w:r>
      <w:r>
        <w:rPr>
          <w:spacing w:val="-10"/>
        </w:rPr>
        <w:t>перспективной</w:t>
      </w:r>
      <w:r>
        <w:rPr>
          <w:spacing w:val="-5"/>
        </w:rPr>
        <w:t xml:space="preserve"> </w:t>
      </w:r>
      <w:r>
        <w:rPr>
          <w:spacing w:val="-10"/>
        </w:rPr>
        <w:t>деятельности,</w:t>
      </w:r>
      <w:r>
        <w:rPr>
          <w:spacing w:val="-5"/>
        </w:rPr>
        <w:t xml:space="preserve"> </w:t>
      </w:r>
      <w:r>
        <w:rPr>
          <w:spacing w:val="-10"/>
        </w:rPr>
        <w:t>а</w:t>
      </w:r>
      <w:r>
        <w:rPr>
          <w:spacing w:val="-5"/>
        </w:rPr>
        <w:t xml:space="preserve"> </w:t>
      </w:r>
      <w:r>
        <w:rPr>
          <w:spacing w:val="-10"/>
        </w:rPr>
        <w:t>также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0"/>
        </w:rPr>
        <w:t>пла</w:t>
      </w:r>
      <w:proofErr w:type="spellEnd"/>
      <w:r>
        <w:rPr>
          <w:spacing w:val="-10"/>
        </w:rPr>
        <w:t xml:space="preserve">- </w:t>
      </w:r>
      <w:r>
        <w:t>на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второе.</w:t>
      </w:r>
      <w:r>
        <w:rPr>
          <w:spacing w:val="-7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современное</w:t>
      </w:r>
      <w:r>
        <w:rPr>
          <w:spacing w:val="-6"/>
        </w:rPr>
        <w:t xml:space="preserve"> </w:t>
      </w:r>
      <w:r>
        <w:t>предприятие является сложной системой, его деятельность включает в себя исполнение десятков тысяч взаимовлияющих</w:t>
      </w:r>
      <w:r>
        <w:rPr>
          <w:spacing w:val="-11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операций.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состоянии</w:t>
      </w:r>
      <w:r>
        <w:rPr>
          <w:spacing w:val="-10"/>
        </w:rPr>
        <w:t xml:space="preserve"> </w:t>
      </w:r>
      <w:r>
        <w:t>понимать,</w:t>
      </w:r>
      <w:r>
        <w:rPr>
          <w:spacing w:val="-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такая</w:t>
      </w:r>
      <w:r>
        <w:rPr>
          <w:spacing w:val="-12"/>
        </w:rPr>
        <w:t xml:space="preserve"> </w:t>
      </w:r>
      <w:r>
        <w:t xml:space="preserve">система </w:t>
      </w:r>
      <w:r>
        <w:rPr>
          <w:spacing w:val="-4"/>
        </w:rPr>
        <w:t>функционирует</w:t>
      </w:r>
      <w:r>
        <w:rPr>
          <w:spacing w:val="-5"/>
        </w:rPr>
        <w:t xml:space="preserve"> </w:t>
      </w:r>
      <w:r>
        <w:rPr>
          <w:spacing w:val="-4"/>
        </w:rPr>
        <w:t>в деталях — это выходит</w:t>
      </w:r>
      <w:r>
        <w:rPr>
          <w:spacing w:val="-5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 xml:space="preserve">границы его возможностей. Поэтому главная идея </w:t>
      </w:r>
      <w:r>
        <w:rPr>
          <w:spacing w:val="-6"/>
        </w:rPr>
        <w:t>создания</w:t>
      </w:r>
      <w:r>
        <w:rPr>
          <w:spacing w:val="-9"/>
        </w:rPr>
        <w:t xml:space="preserve"> </w:t>
      </w:r>
      <w:r>
        <w:rPr>
          <w:spacing w:val="-6"/>
        </w:rPr>
        <w:t>моделей</w:t>
      </w:r>
      <w:r>
        <w:rPr>
          <w:spacing w:val="-9"/>
        </w:rPr>
        <w:t xml:space="preserve"> </w:t>
      </w:r>
      <w:r>
        <w:rPr>
          <w:spacing w:val="-6"/>
        </w:rPr>
        <w:t>«AS-IS»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«AS-TO-BE»</w:t>
      </w:r>
      <w:r>
        <w:rPr>
          <w:spacing w:val="35"/>
        </w:rPr>
        <w:t xml:space="preserve"> </w:t>
      </w:r>
      <w:r>
        <w:rPr>
          <w:spacing w:val="-6"/>
        </w:rPr>
        <w:t>—</w:t>
      </w:r>
      <w:r>
        <w:rPr>
          <w:spacing w:val="-9"/>
        </w:rPr>
        <w:t xml:space="preserve"> </w:t>
      </w:r>
      <w:r>
        <w:rPr>
          <w:spacing w:val="-6"/>
        </w:rPr>
        <w:t>понять,</w:t>
      </w:r>
      <w:r>
        <w:rPr>
          <w:spacing w:val="-9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делает</w:t>
      </w:r>
      <w:r>
        <w:rPr>
          <w:spacing w:val="-9"/>
        </w:rPr>
        <w:t xml:space="preserve"> </w:t>
      </w:r>
      <w:r>
        <w:rPr>
          <w:spacing w:val="-6"/>
        </w:rPr>
        <w:t>(будет</w:t>
      </w:r>
      <w:r>
        <w:rPr>
          <w:spacing w:val="-8"/>
        </w:rPr>
        <w:t xml:space="preserve"> </w:t>
      </w:r>
      <w:r>
        <w:rPr>
          <w:spacing w:val="-6"/>
        </w:rPr>
        <w:t>делать)</w:t>
      </w:r>
      <w:r>
        <w:rPr>
          <w:spacing w:val="-8"/>
        </w:rPr>
        <w:t xml:space="preserve"> </w:t>
      </w:r>
      <w:r>
        <w:rPr>
          <w:spacing w:val="-6"/>
        </w:rPr>
        <w:t>рассматриваемое предприятие</w:t>
      </w:r>
      <w:r>
        <w:rPr>
          <w:spacing w:val="-21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как</w:t>
      </w:r>
      <w:r>
        <w:rPr>
          <w:spacing w:val="-19"/>
        </w:rPr>
        <w:t xml:space="preserve"> </w:t>
      </w:r>
      <w:r>
        <w:rPr>
          <w:spacing w:val="-6"/>
        </w:rPr>
        <w:t>оно</w:t>
      </w:r>
      <w:r>
        <w:rPr>
          <w:spacing w:val="-17"/>
        </w:rPr>
        <w:t xml:space="preserve"> </w:t>
      </w:r>
      <w:r>
        <w:rPr>
          <w:spacing w:val="-6"/>
        </w:rPr>
        <w:t>функционирует</w:t>
      </w:r>
      <w:r>
        <w:rPr>
          <w:spacing w:val="-19"/>
        </w:rPr>
        <w:t xml:space="preserve"> </w:t>
      </w:r>
      <w:r>
        <w:rPr>
          <w:spacing w:val="-6"/>
        </w:rPr>
        <w:t>(будет</w:t>
      </w:r>
      <w:r>
        <w:rPr>
          <w:spacing w:val="-19"/>
        </w:rPr>
        <w:t xml:space="preserve"> </w:t>
      </w:r>
      <w:r>
        <w:rPr>
          <w:spacing w:val="-6"/>
        </w:rPr>
        <w:t>функционировать)</w:t>
      </w:r>
      <w:r>
        <w:rPr>
          <w:spacing w:val="-18"/>
        </w:rPr>
        <w:t xml:space="preserve"> </w:t>
      </w:r>
      <w:r>
        <w:rPr>
          <w:spacing w:val="-6"/>
        </w:rPr>
        <w:t>для</w:t>
      </w:r>
      <w:r>
        <w:rPr>
          <w:spacing w:val="-20"/>
        </w:rPr>
        <w:t xml:space="preserve"> </w:t>
      </w:r>
      <w:r>
        <w:rPr>
          <w:spacing w:val="-6"/>
        </w:rPr>
        <w:t>достижения</w:t>
      </w:r>
      <w:r>
        <w:rPr>
          <w:spacing w:val="-20"/>
        </w:rPr>
        <w:t xml:space="preserve"> </w:t>
      </w:r>
      <w:r>
        <w:rPr>
          <w:spacing w:val="-6"/>
        </w:rPr>
        <w:t>своих</w:t>
      </w:r>
      <w:r>
        <w:rPr>
          <w:spacing w:val="-20"/>
        </w:rPr>
        <w:t xml:space="preserve"> </w:t>
      </w:r>
      <w:r>
        <w:rPr>
          <w:spacing w:val="-6"/>
        </w:rPr>
        <w:t>целей.</w:t>
      </w:r>
    </w:p>
    <w:p w:rsidR="006C713E" w:rsidRDefault="006C713E" w:rsidP="006C713E">
      <w:pPr>
        <w:pStyle w:val="a3"/>
        <w:ind w:left="1378" w:firstLine="0"/>
        <w:jc w:val="both"/>
      </w:pPr>
      <w:r>
        <w:t>БП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зрения.</w:t>
      </w:r>
    </w:p>
    <w:p w:rsidR="006C713E" w:rsidRDefault="006C713E" w:rsidP="006C713E">
      <w:pPr>
        <w:pStyle w:val="2"/>
        <w:spacing w:before="41"/>
      </w:pPr>
      <w:r>
        <w:t>БП как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43"/>
        <w:ind w:left="2085" w:hanging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конца»;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42" w:line="271" w:lineRule="auto"/>
        <w:ind w:right="679" w:firstLine="708"/>
        <w:jc w:val="both"/>
        <w:rPr>
          <w:sz w:val="24"/>
        </w:rPr>
      </w:pPr>
      <w:r>
        <w:rPr>
          <w:sz w:val="24"/>
        </w:rPr>
        <w:t>поток работы, проходящий от одного специалиста к другому или от одного отдела к другому;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7" w:line="273" w:lineRule="auto"/>
        <w:ind w:right="674" w:firstLine="708"/>
        <w:jc w:val="both"/>
        <w:rPr>
          <w:sz w:val="24"/>
        </w:rPr>
      </w:pPr>
      <w:proofErr w:type="spellStart"/>
      <w:r>
        <w:rPr>
          <w:sz w:val="24"/>
        </w:rPr>
        <w:t>взаимонезависимый</w:t>
      </w:r>
      <w:proofErr w:type="spellEnd"/>
      <w:r>
        <w:rPr>
          <w:sz w:val="24"/>
        </w:rPr>
        <w:t xml:space="preserve"> компонент производственной системы, преобразующие вход в один или несколько выходов в соответствии с предварительно установленными </w:t>
      </w:r>
      <w:r>
        <w:rPr>
          <w:spacing w:val="-2"/>
          <w:sz w:val="24"/>
        </w:rPr>
        <w:t>правилами;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5" w:line="273" w:lineRule="auto"/>
        <w:ind w:right="679" w:firstLine="708"/>
        <w:jc w:val="both"/>
        <w:rPr>
          <w:sz w:val="24"/>
        </w:rPr>
      </w:pPr>
      <w:r>
        <w:rPr>
          <w:sz w:val="24"/>
        </w:rPr>
        <w:t>одна или более связанных между собой процедур или операций (функций), которые совместно реализуют некую бизнес-задачу или политическую цель предприятия.</w:t>
      </w:r>
    </w:p>
    <w:p w:rsidR="006C713E" w:rsidRDefault="006C713E" w:rsidP="006C713E">
      <w:pPr>
        <w:pStyle w:val="2"/>
        <w:spacing w:before="1"/>
      </w:pPr>
      <w:r>
        <w:t>БП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продукта/услуги: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43" w:line="273" w:lineRule="auto"/>
        <w:ind w:right="678" w:firstLine="708"/>
        <w:jc w:val="both"/>
        <w:rPr>
          <w:sz w:val="24"/>
        </w:rPr>
      </w:pPr>
      <w:r>
        <w:rPr>
          <w:sz w:val="24"/>
        </w:rPr>
        <w:t>множество внутренних шагов деятельности, начинающихся с одного и более входов и заканчивающихся созданием продукции, необходимой клиенту;</w:t>
      </w:r>
    </w:p>
    <w:p w:rsidR="006C713E" w:rsidRDefault="006C713E" w:rsidP="006C713E">
      <w:pPr>
        <w:pStyle w:val="a5"/>
        <w:numPr>
          <w:ilvl w:val="0"/>
          <w:numId w:val="6"/>
        </w:numPr>
        <w:tabs>
          <w:tab w:val="left" w:pos="2085"/>
        </w:tabs>
        <w:spacing w:before="3" w:line="273" w:lineRule="auto"/>
        <w:ind w:right="672" w:firstLine="708"/>
        <w:jc w:val="both"/>
        <w:rPr>
          <w:sz w:val="24"/>
        </w:rPr>
      </w:pPr>
      <w:r>
        <w:rPr>
          <w:sz w:val="24"/>
        </w:rPr>
        <w:t>связанный набор повторяемых действий (функций), которые преобразуют исходный материал и/или информацию в конечный продукт (услугу) в соответствии с определенными критериями.</w:t>
      </w:r>
    </w:p>
    <w:p w:rsidR="006C713E" w:rsidRDefault="006C713E" w:rsidP="006C713E">
      <w:pPr>
        <w:pStyle w:val="2"/>
        <w:spacing w:before="3"/>
      </w:pPr>
      <w:r>
        <w:t>БП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прибавочной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потребительной</w:t>
      </w:r>
      <w:r>
        <w:rPr>
          <w:spacing w:val="-3"/>
        </w:rPr>
        <w:t xml:space="preserve"> </w:t>
      </w:r>
      <w:r>
        <w:rPr>
          <w:spacing w:val="-2"/>
        </w:rPr>
        <w:t>стоимости:</w:t>
      </w:r>
    </w:p>
    <w:p w:rsidR="006C713E" w:rsidRDefault="006C713E" w:rsidP="006C713E">
      <w:pPr>
        <w:pStyle w:val="a3"/>
        <w:spacing w:before="41" w:line="276" w:lineRule="auto"/>
        <w:ind w:right="668"/>
        <w:jc w:val="both"/>
      </w:pPr>
      <w:r>
        <w:t>совокупность различных видов деятельности, в рамках которой “на входе” используется один или более видов ресурсов, и в результате этой деятельности “на</w:t>
      </w:r>
      <w:r>
        <w:rPr>
          <w:spacing w:val="40"/>
        </w:rPr>
        <w:t xml:space="preserve"> </w:t>
      </w:r>
      <w:r>
        <w:t>выходе” реализуется товар, представляющий ценность для потребителя.</w:t>
      </w:r>
    </w:p>
    <w:p w:rsidR="006C713E" w:rsidRDefault="006C713E" w:rsidP="006C713E">
      <w:pPr>
        <w:pStyle w:val="1"/>
        <w:spacing w:before="1"/>
        <w:jc w:val="both"/>
      </w:pPr>
      <w:r>
        <w:t>Задание</w:t>
      </w:r>
      <w:r>
        <w:rPr>
          <w:spacing w:val="53"/>
        </w:rPr>
        <w:t xml:space="preserve"> </w:t>
      </w:r>
      <w:r>
        <w:t>бизнес-</w:t>
      </w:r>
      <w:r>
        <w:rPr>
          <w:spacing w:val="-2"/>
        </w:rPr>
        <w:t>процесса</w:t>
      </w:r>
    </w:p>
    <w:p w:rsidR="006C713E" w:rsidRDefault="006C713E" w:rsidP="006C713E">
      <w:pPr>
        <w:pStyle w:val="a3"/>
        <w:spacing w:before="41"/>
        <w:ind w:left="1438" w:firstLine="0"/>
        <w:jc w:val="both"/>
      </w:pPr>
      <w:r>
        <w:t>Название</w:t>
      </w:r>
      <w:r>
        <w:rPr>
          <w:spacing w:val="-5"/>
        </w:rPr>
        <w:t xml:space="preserve"> </w:t>
      </w:r>
      <w:r>
        <w:t>(определение)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6C713E" w:rsidRDefault="006C713E" w:rsidP="006C713E">
      <w:pPr>
        <w:pStyle w:val="a3"/>
        <w:spacing w:before="41" w:line="276" w:lineRule="auto"/>
        <w:ind w:left="1378" w:right="3241" w:firstLine="0"/>
      </w:pPr>
      <w:r>
        <w:t>Реализуемая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последовательность Участники процесса</w:t>
      </w:r>
    </w:p>
    <w:p w:rsidR="006C713E" w:rsidRDefault="006C713E" w:rsidP="006C713E">
      <w:pPr>
        <w:pStyle w:val="a3"/>
        <w:spacing w:before="1"/>
        <w:ind w:left="1378" w:firstLine="0"/>
      </w:pPr>
      <w:r>
        <w:t>Владелец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6C713E" w:rsidRDefault="006C713E" w:rsidP="006C713E">
      <w:pPr>
        <w:pStyle w:val="a3"/>
        <w:spacing w:before="41"/>
        <w:ind w:left="1378" w:firstLine="0"/>
      </w:pPr>
      <w:r>
        <w:t>Входные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потоки,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так</w:t>
      </w:r>
      <w:r>
        <w:rPr>
          <w:spacing w:val="-1"/>
        </w:rPr>
        <w:t xml:space="preserve"> </w:t>
      </w:r>
      <w:r>
        <w:t>же</w:t>
      </w:r>
      <w:proofErr w:type="gramEnd"/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поставщики</w:t>
      </w:r>
      <w:r>
        <w:rPr>
          <w:spacing w:val="-1"/>
        </w:rPr>
        <w:t xml:space="preserve"> </w:t>
      </w:r>
      <w:r>
        <w:t xml:space="preserve">(или </w:t>
      </w:r>
      <w:r>
        <w:rPr>
          <w:spacing w:val="-2"/>
        </w:rPr>
        <w:t>потребители)</w:t>
      </w:r>
    </w:p>
    <w:p w:rsidR="006C713E" w:rsidRDefault="006C713E" w:rsidP="006C713E">
      <w:pPr>
        <w:pStyle w:val="a3"/>
        <w:tabs>
          <w:tab w:val="left" w:pos="2976"/>
          <w:tab w:val="left" w:pos="4276"/>
          <w:tab w:val="left" w:pos="6776"/>
          <w:tab w:val="left" w:pos="8568"/>
        </w:tabs>
        <w:spacing w:before="41" w:line="276" w:lineRule="auto"/>
        <w:ind w:right="680"/>
      </w:pPr>
      <w:r>
        <w:rPr>
          <w:spacing w:val="-2"/>
        </w:rPr>
        <w:t>Требуемые</w:t>
      </w:r>
      <w:r>
        <w:tab/>
      </w:r>
      <w:r>
        <w:rPr>
          <w:spacing w:val="-2"/>
        </w:rPr>
        <w:t>ресурсы</w:t>
      </w:r>
      <w:r>
        <w:tab/>
      </w:r>
      <w:r>
        <w:rPr>
          <w:spacing w:val="-2"/>
        </w:rPr>
        <w:t>(производственные,</w:t>
      </w:r>
      <w:r>
        <w:tab/>
      </w:r>
      <w:r>
        <w:rPr>
          <w:spacing w:val="-2"/>
        </w:rPr>
        <w:t>технические,</w:t>
      </w:r>
      <w:r>
        <w:tab/>
      </w:r>
      <w:r>
        <w:rPr>
          <w:spacing w:val="-2"/>
        </w:rPr>
        <w:t>материальные, информационные)</w:t>
      </w:r>
    </w:p>
    <w:p w:rsidR="006C713E" w:rsidRDefault="006C713E" w:rsidP="006C713E">
      <w:pPr>
        <w:pStyle w:val="a3"/>
        <w:spacing w:before="1"/>
        <w:ind w:left="1378" w:firstLine="0"/>
      </w:pPr>
      <w:r>
        <w:t>Границы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6C713E" w:rsidRDefault="006C713E" w:rsidP="006C713E">
      <w:pPr>
        <w:sectPr w:rsidR="006C713E">
          <w:pgSz w:w="11900" w:h="16850"/>
          <w:pgMar w:top="1460" w:right="560" w:bottom="280" w:left="580" w:header="727" w:footer="0" w:gutter="0"/>
          <w:cols w:space="720"/>
        </w:sectPr>
      </w:pPr>
    </w:p>
    <w:p w:rsidR="006C713E" w:rsidRDefault="006C713E" w:rsidP="0083625D">
      <w:pPr>
        <w:pStyle w:val="a3"/>
        <w:tabs>
          <w:tab w:val="left" w:pos="993"/>
        </w:tabs>
        <w:ind w:left="0" w:firstLine="0"/>
        <w:jc w:val="both"/>
      </w:pPr>
      <w:r>
        <w:lastRenderedPageBreak/>
        <w:t>Определяющая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(цели)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6C713E" w:rsidRDefault="006C713E" w:rsidP="0083625D">
      <w:pPr>
        <w:pStyle w:val="a3"/>
        <w:tabs>
          <w:tab w:val="left" w:pos="993"/>
        </w:tabs>
        <w:spacing w:before="41" w:line="276" w:lineRule="auto"/>
        <w:ind w:left="0" w:firstLine="0"/>
        <w:jc w:val="both"/>
      </w:pPr>
      <w:r>
        <w:t>Метрики</w:t>
      </w:r>
      <w:r>
        <w:rPr>
          <w:spacing w:val="-8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 xml:space="preserve">процесса Возможные риски и влияния процесса </w:t>
      </w:r>
      <w:proofErr w:type="gramStart"/>
      <w:r>
        <w:t>на субъектов</w:t>
      </w:r>
      <w:proofErr w:type="gramEnd"/>
      <w:r>
        <w:t xml:space="preserve"> процесса Документ - описание процесса</w:t>
      </w:r>
    </w:p>
    <w:p w:rsidR="0083625D" w:rsidRDefault="0083625D" w:rsidP="0083625D">
      <w:pPr>
        <w:pStyle w:val="a3"/>
        <w:tabs>
          <w:tab w:val="left" w:pos="993"/>
        </w:tabs>
        <w:spacing w:before="41" w:line="276" w:lineRule="auto"/>
        <w:ind w:left="0" w:firstLine="0"/>
        <w:jc w:val="both"/>
      </w:pPr>
    </w:p>
    <w:p w:rsidR="006C713E" w:rsidRDefault="006C713E" w:rsidP="0083625D">
      <w:pPr>
        <w:pStyle w:val="1"/>
        <w:tabs>
          <w:tab w:val="left" w:pos="993"/>
        </w:tabs>
        <w:spacing w:before="1"/>
        <w:ind w:left="0"/>
        <w:jc w:val="both"/>
      </w:pPr>
      <w:r>
        <w:t>Семь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664"/>
        </w:tabs>
        <w:spacing w:before="41" w:line="278" w:lineRule="auto"/>
        <w:ind w:left="0" w:firstLine="708"/>
        <w:jc w:val="both"/>
        <w:rPr>
          <w:sz w:val="24"/>
        </w:rPr>
      </w:pPr>
      <w:r>
        <w:rPr>
          <w:sz w:val="24"/>
        </w:rPr>
        <w:t>Результативность – характеризует соответствие результатов процесса нуждам и ожиданиям потребителей;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660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Определенность – отражает степень, с которой реальный процесс соответствует </w:t>
      </w:r>
      <w:r>
        <w:rPr>
          <w:spacing w:val="-2"/>
          <w:sz w:val="24"/>
        </w:rPr>
        <w:t>описанию;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700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Управляемость – характеризует степень, в которой производится управление выполнением процесса производства требуемых продуктов/услуг, отвечающих определенным целевым показателям;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753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Эффективность – отражает, насколько оптимально используются ресурсы </w:t>
      </w:r>
      <w:proofErr w:type="spellStart"/>
      <w:r>
        <w:rPr>
          <w:sz w:val="24"/>
        </w:rPr>
        <w:t>придостижении</w:t>
      </w:r>
      <w:proofErr w:type="spellEnd"/>
      <w:r>
        <w:rPr>
          <w:sz w:val="24"/>
        </w:rPr>
        <w:t xml:space="preserve"> необходимого результата процесса;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741"/>
        </w:tabs>
        <w:spacing w:line="278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Повторяемость – характеризует способность процесса создавать выходные потоки </w:t>
      </w:r>
      <w:proofErr w:type="spellStart"/>
      <w:r>
        <w:rPr>
          <w:sz w:val="24"/>
        </w:rPr>
        <w:t>содинаковыми</w:t>
      </w:r>
      <w:proofErr w:type="spellEnd"/>
      <w:r>
        <w:rPr>
          <w:sz w:val="24"/>
        </w:rPr>
        <w:t xml:space="preserve"> характеристиками при повторных его реализациях;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804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Гибкость (</w:t>
      </w:r>
      <w:proofErr w:type="spellStart"/>
      <w:r>
        <w:rPr>
          <w:sz w:val="24"/>
        </w:rPr>
        <w:t>адаптируемость</w:t>
      </w:r>
      <w:proofErr w:type="spellEnd"/>
      <w:r>
        <w:rPr>
          <w:sz w:val="24"/>
        </w:rPr>
        <w:t>)– способность процесса приспосабливаться к изменениям внешних условий, перестраиваться так, чтобы не снижались ни результативность, ни эффективность;</w:t>
      </w:r>
    </w:p>
    <w:p w:rsidR="006C713E" w:rsidRDefault="006C713E" w:rsidP="0083625D">
      <w:pPr>
        <w:pStyle w:val="a5"/>
        <w:numPr>
          <w:ilvl w:val="1"/>
          <w:numId w:val="7"/>
        </w:numPr>
        <w:tabs>
          <w:tab w:val="left" w:pos="993"/>
          <w:tab w:val="left" w:pos="1645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Стоимость – определяет совокупную стоимость выполнения функций процесса и передачи результатов от одной функции к другой.</w:t>
      </w:r>
    </w:p>
    <w:p w:rsidR="006C713E" w:rsidRDefault="006C713E" w:rsidP="0083625D">
      <w:pPr>
        <w:pStyle w:val="a3"/>
        <w:tabs>
          <w:tab w:val="left" w:pos="993"/>
          <w:tab w:val="left" w:pos="9953"/>
        </w:tabs>
        <w:spacing w:line="276" w:lineRule="auto"/>
        <w:ind w:left="0"/>
      </w:pPr>
      <w:r>
        <w:rPr>
          <w:b/>
        </w:rPr>
        <w:t>Владелец</w:t>
      </w:r>
      <w:r>
        <w:rPr>
          <w:b/>
          <w:spacing w:val="80"/>
        </w:rPr>
        <w:t xml:space="preserve"> </w:t>
      </w:r>
      <w:r>
        <w:rPr>
          <w:b/>
        </w:rPr>
        <w:t>процесса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лицо,</w:t>
      </w:r>
      <w:r>
        <w:rPr>
          <w:spacing w:val="80"/>
        </w:rPr>
        <w:t xml:space="preserve"> </w:t>
      </w:r>
      <w:r>
        <w:t>несущее</w:t>
      </w:r>
      <w:r>
        <w:rPr>
          <w:spacing w:val="80"/>
        </w:rPr>
        <w:t xml:space="preserve"> </w:t>
      </w:r>
      <w:r>
        <w:t>полную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процесс</w:t>
      </w:r>
      <w:r>
        <w:tab/>
      </w:r>
      <w:r>
        <w:rPr>
          <w:spacing w:val="-10"/>
        </w:rPr>
        <w:t xml:space="preserve">и </w:t>
      </w:r>
      <w:r>
        <w:t>наделенное полномочиями в отношении этого процесса.</w:t>
      </w:r>
    </w:p>
    <w:p w:rsidR="006C713E" w:rsidRDefault="006C713E" w:rsidP="0083625D">
      <w:pPr>
        <w:tabs>
          <w:tab w:val="left" w:pos="993"/>
          <w:tab w:val="left" w:pos="2107"/>
          <w:tab w:val="left" w:pos="2659"/>
          <w:tab w:val="left" w:pos="4190"/>
          <w:tab w:val="left" w:pos="4808"/>
          <w:tab w:val="left" w:pos="6333"/>
          <w:tab w:val="left" w:pos="6654"/>
          <w:tab w:val="left" w:pos="7593"/>
          <w:tab w:val="left" w:pos="9204"/>
        </w:tabs>
        <w:spacing w:line="276" w:lineRule="auto"/>
        <w:ind w:firstLine="708"/>
        <w:rPr>
          <w:sz w:val="24"/>
        </w:rPr>
      </w:pPr>
      <w:r>
        <w:rPr>
          <w:b/>
          <w:spacing w:val="-4"/>
          <w:sz w:val="24"/>
        </w:rPr>
        <w:t>Вход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БП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(первичный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или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вторичный)</w:t>
      </w:r>
      <w:r>
        <w:rPr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ресурс,</w:t>
      </w:r>
      <w:r>
        <w:rPr>
          <w:sz w:val="24"/>
        </w:rPr>
        <w:tab/>
      </w:r>
      <w:r>
        <w:rPr>
          <w:spacing w:val="-2"/>
          <w:sz w:val="24"/>
        </w:rPr>
        <w:t>необходимый</w:t>
      </w:r>
      <w:r w:rsidR="0083625D">
        <w:rPr>
          <w:spacing w:val="-2"/>
          <w:sz w:val="24"/>
        </w:rPr>
        <w:t xml:space="preserve"> </w:t>
      </w:r>
      <w:bookmarkStart w:id="0" w:name="_GoBack"/>
      <w:bookmarkEnd w:id="0"/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выполнения.</w:t>
      </w:r>
    </w:p>
    <w:p w:rsidR="006C713E" w:rsidRDefault="006C713E" w:rsidP="0083625D">
      <w:pPr>
        <w:tabs>
          <w:tab w:val="left" w:pos="993"/>
        </w:tabs>
        <w:spacing w:line="276" w:lineRule="auto"/>
        <w:ind w:firstLine="708"/>
        <w:rPr>
          <w:sz w:val="24"/>
        </w:rPr>
      </w:pPr>
      <w:r>
        <w:rPr>
          <w:b/>
          <w:sz w:val="24"/>
        </w:rPr>
        <w:t>Выход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(первичный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вторичный)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0"/>
          <w:sz w:val="24"/>
        </w:rPr>
        <w:t xml:space="preserve"> </w:t>
      </w:r>
      <w:r>
        <w:rPr>
          <w:sz w:val="24"/>
        </w:rPr>
        <w:t>(продукт,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выполнения.</w:t>
      </w:r>
    </w:p>
    <w:p w:rsidR="006C713E" w:rsidRDefault="006C713E" w:rsidP="0083625D">
      <w:pPr>
        <w:pStyle w:val="a3"/>
        <w:tabs>
          <w:tab w:val="left" w:pos="993"/>
        </w:tabs>
        <w:spacing w:before="79"/>
        <w:ind w:left="0" w:firstLine="0"/>
        <w:rPr>
          <w:sz w:val="20"/>
        </w:rPr>
      </w:pPr>
    </w:p>
    <w:tbl>
      <w:tblPr>
        <w:tblStyle w:val="TableNormal"/>
        <w:tblW w:w="935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6327"/>
      </w:tblGrid>
      <w:tr w:rsidR="006C713E" w:rsidTr="0083625D">
        <w:trPr>
          <w:trHeight w:val="695"/>
        </w:trPr>
        <w:tc>
          <w:tcPr>
            <w:tcW w:w="3032" w:type="dxa"/>
          </w:tcPr>
          <w:p w:rsidR="006C713E" w:rsidRDefault="006C713E" w:rsidP="0083625D">
            <w:pPr>
              <w:pStyle w:val="TableParagraph"/>
              <w:tabs>
                <w:tab w:val="left" w:pos="993"/>
              </w:tabs>
              <w:spacing w:before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вход</w:t>
            </w:r>
          </w:p>
        </w:tc>
        <w:tc>
          <w:tcPr>
            <w:tcW w:w="6327" w:type="dxa"/>
          </w:tcPr>
          <w:p w:rsidR="006C713E" w:rsidRPr="006C713E" w:rsidRDefault="006C713E" w:rsidP="0083625D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  <w:tab w:val="left" w:pos="1444"/>
              </w:tabs>
              <w:spacing w:before="30" w:line="276" w:lineRule="auto"/>
              <w:ind w:left="0" w:firstLine="708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Поток</w:t>
            </w:r>
            <w:r w:rsidRPr="006C713E">
              <w:rPr>
                <w:spacing w:val="-1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объектов,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инициирующий</w:t>
            </w:r>
            <w:r w:rsidRPr="006C713E">
              <w:rPr>
                <w:spacing w:val="-1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«запуск»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БП,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например - заказ клиента, план закупок и т.д.</w:t>
            </w:r>
          </w:p>
        </w:tc>
      </w:tr>
      <w:tr w:rsidR="006C713E" w:rsidTr="0083625D">
        <w:trPr>
          <w:trHeight w:val="1012"/>
        </w:trPr>
        <w:tc>
          <w:tcPr>
            <w:tcW w:w="3032" w:type="dxa"/>
          </w:tcPr>
          <w:p w:rsidR="006C713E" w:rsidRDefault="006C713E" w:rsidP="00D96646">
            <w:pPr>
              <w:pStyle w:val="TableParagraph"/>
              <w:spacing w:before="27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Вторичный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вход</w:t>
            </w:r>
          </w:p>
        </w:tc>
        <w:tc>
          <w:tcPr>
            <w:tcW w:w="6327" w:type="dxa"/>
          </w:tcPr>
          <w:p w:rsidR="006C713E" w:rsidRPr="006C713E" w:rsidRDefault="006C713E" w:rsidP="006C713E">
            <w:pPr>
              <w:pStyle w:val="TableParagraph"/>
              <w:numPr>
                <w:ilvl w:val="0"/>
                <w:numId w:val="4"/>
              </w:numPr>
              <w:tabs>
                <w:tab w:val="left" w:pos="1444"/>
              </w:tabs>
              <w:spacing w:before="27" w:line="276" w:lineRule="auto"/>
              <w:ind w:right="17" w:firstLine="708"/>
              <w:jc w:val="both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Потоки объектов, обеспечивающие нормальное протекание БП, например – стандарты, правила, механизмы выполнения действий, оборудование и пр.</w:t>
            </w:r>
          </w:p>
        </w:tc>
      </w:tr>
      <w:tr w:rsidR="006C713E" w:rsidTr="0083625D">
        <w:trPr>
          <w:trHeight w:val="695"/>
        </w:trPr>
        <w:tc>
          <w:tcPr>
            <w:tcW w:w="3032" w:type="dxa"/>
          </w:tcPr>
          <w:p w:rsidR="006C713E" w:rsidRDefault="006C713E" w:rsidP="00D96646">
            <w:pPr>
              <w:pStyle w:val="TableParagraph"/>
              <w:spacing w:before="30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</w:t>
            </w:r>
          </w:p>
        </w:tc>
        <w:tc>
          <w:tcPr>
            <w:tcW w:w="6327" w:type="dxa"/>
          </w:tcPr>
          <w:p w:rsidR="006C713E" w:rsidRPr="006C713E" w:rsidRDefault="006C713E" w:rsidP="006C713E">
            <w:pPr>
              <w:pStyle w:val="TableParagraph"/>
              <w:numPr>
                <w:ilvl w:val="0"/>
                <w:numId w:val="3"/>
              </w:numPr>
              <w:tabs>
                <w:tab w:val="left" w:pos="1444"/>
              </w:tabs>
              <w:spacing w:before="30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Основной</w:t>
            </w:r>
            <w:r w:rsidRPr="006C713E">
              <w:rPr>
                <w:spacing w:val="-4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результат,</w:t>
            </w:r>
            <w:r w:rsidRPr="006C713E">
              <w:rPr>
                <w:spacing w:val="-3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ради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которого</w:t>
            </w:r>
            <w:r w:rsidRPr="006C713E">
              <w:rPr>
                <w:spacing w:val="-3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существует</w:t>
            </w:r>
            <w:r w:rsidRPr="006C713E">
              <w:rPr>
                <w:spacing w:val="-3"/>
                <w:sz w:val="24"/>
                <w:lang w:val="ru-RU"/>
              </w:rPr>
              <w:t xml:space="preserve"> </w:t>
            </w:r>
            <w:r w:rsidRPr="006C713E">
              <w:rPr>
                <w:spacing w:val="-5"/>
                <w:sz w:val="24"/>
                <w:lang w:val="ru-RU"/>
              </w:rPr>
              <w:t>БП.</w:t>
            </w:r>
          </w:p>
          <w:p w:rsidR="006C713E" w:rsidRDefault="006C713E" w:rsidP="006C713E">
            <w:pPr>
              <w:pStyle w:val="TableParagraph"/>
              <w:numPr>
                <w:ilvl w:val="0"/>
                <w:numId w:val="3"/>
              </w:numPr>
              <w:tabs>
                <w:tab w:val="left" w:pos="144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"/>
                <w:sz w:val="24"/>
              </w:rPr>
              <w:t xml:space="preserve"> БП.</w:t>
            </w:r>
          </w:p>
        </w:tc>
      </w:tr>
      <w:tr w:rsidR="006C713E" w:rsidTr="0083625D">
        <w:trPr>
          <w:trHeight w:val="1012"/>
        </w:trPr>
        <w:tc>
          <w:tcPr>
            <w:tcW w:w="3032" w:type="dxa"/>
          </w:tcPr>
          <w:p w:rsidR="006C713E" w:rsidRDefault="006C713E" w:rsidP="00D96646">
            <w:pPr>
              <w:pStyle w:val="TableParagraph"/>
              <w:spacing w:before="27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Вторичный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выход</w:t>
            </w:r>
          </w:p>
        </w:tc>
        <w:tc>
          <w:tcPr>
            <w:tcW w:w="6327" w:type="dxa"/>
          </w:tcPr>
          <w:p w:rsidR="006C713E" w:rsidRPr="006C713E" w:rsidRDefault="006C713E" w:rsidP="006C713E">
            <w:pPr>
              <w:pStyle w:val="TableParagraph"/>
              <w:numPr>
                <w:ilvl w:val="0"/>
                <w:numId w:val="2"/>
              </w:numPr>
              <w:tabs>
                <w:tab w:val="left" w:pos="1444"/>
              </w:tabs>
              <w:spacing w:before="27" w:line="278" w:lineRule="auto"/>
              <w:ind w:right="21" w:firstLine="708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Побочный продукт БП, который может быть востребован вторичными клиентами.</w:t>
            </w:r>
          </w:p>
          <w:p w:rsidR="006C713E" w:rsidRPr="006C713E" w:rsidRDefault="006C713E" w:rsidP="006C713E">
            <w:pPr>
              <w:pStyle w:val="TableParagraph"/>
              <w:numPr>
                <w:ilvl w:val="0"/>
                <w:numId w:val="2"/>
              </w:numPr>
              <w:tabs>
                <w:tab w:val="left" w:pos="1444"/>
              </w:tabs>
              <w:spacing w:line="272" w:lineRule="exact"/>
              <w:ind w:left="1444"/>
              <w:rPr>
                <w:sz w:val="24"/>
                <w:lang w:val="ru-RU"/>
              </w:rPr>
            </w:pPr>
            <w:r w:rsidRPr="006C713E">
              <w:rPr>
                <w:sz w:val="24"/>
                <w:lang w:val="ru-RU"/>
              </w:rPr>
              <w:t>Не</w:t>
            </w:r>
            <w:r w:rsidRPr="006C713E">
              <w:rPr>
                <w:spacing w:val="-5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является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основной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z w:val="24"/>
                <w:lang w:val="ru-RU"/>
              </w:rPr>
              <w:t>целью</w:t>
            </w:r>
            <w:r w:rsidRPr="006C713E">
              <w:rPr>
                <w:spacing w:val="-2"/>
                <w:sz w:val="24"/>
                <w:lang w:val="ru-RU"/>
              </w:rPr>
              <w:t xml:space="preserve"> </w:t>
            </w:r>
            <w:r w:rsidRPr="006C713E">
              <w:rPr>
                <w:spacing w:val="-5"/>
                <w:sz w:val="24"/>
                <w:lang w:val="ru-RU"/>
              </w:rPr>
              <w:t>БП.</w:t>
            </w:r>
          </w:p>
        </w:tc>
      </w:tr>
    </w:tbl>
    <w:p w:rsidR="006C713E" w:rsidRDefault="006C713E" w:rsidP="006C713E">
      <w:pPr>
        <w:pStyle w:val="a3"/>
        <w:spacing w:before="39"/>
        <w:ind w:left="0" w:firstLine="0"/>
      </w:pPr>
    </w:p>
    <w:p w:rsidR="006C713E" w:rsidRDefault="006C713E" w:rsidP="0083625D">
      <w:pPr>
        <w:pStyle w:val="a3"/>
        <w:tabs>
          <w:tab w:val="left" w:pos="8647"/>
        </w:tabs>
        <w:spacing w:before="1" w:line="276" w:lineRule="auto"/>
        <w:ind w:left="0" w:right="678" w:firstLine="709"/>
        <w:jc w:val="both"/>
      </w:pPr>
      <w:r>
        <w:rPr>
          <w:b/>
        </w:rPr>
        <w:t xml:space="preserve">Показатели БП </w:t>
      </w:r>
      <w:r>
        <w:t>– количественные и/или качественные параметры, характеризующие БП и его результат.</w:t>
      </w:r>
    </w:p>
    <w:p w:rsidR="006C713E" w:rsidRDefault="006C713E" w:rsidP="0083625D">
      <w:pPr>
        <w:tabs>
          <w:tab w:val="left" w:pos="8647"/>
        </w:tabs>
        <w:spacing w:before="1" w:line="276" w:lineRule="auto"/>
        <w:ind w:right="674" w:firstLine="709"/>
        <w:jc w:val="both"/>
        <w:rPr>
          <w:sz w:val="24"/>
        </w:rPr>
      </w:pPr>
      <w:r>
        <w:rPr>
          <w:b/>
          <w:sz w:val="24"/>
        </w:rPr>
        <w:t xml:space="preserve">Показатели эффективности БП </w:t>
      </w:r>
      <w:r>
        <w:rPr>
          <w:sz w:val="24"/>
        </w:rPr>
        <w:t>– параметры БП, характеризующие соотношение между достигнутым результатом и использованными ресурсами.</w:t>
      </w:r>
    </w:p>
    <w:p w:rsidR="006C713E" w:rsidRDefault="006C713E" w:rsidP="0083625D">
      <w:pPr>
        <w:tabs>
          <w:tab w:val="left" w:pos="8647"/>
        </w:tabs>
        <w:spacing w:line="276" w:lineRule="auto"/>
        <w:ind w:right="670" w:firstLine="709"/>
        <w:jc w:val="both"/>
        <w:rPr>
          <w:sz w:val="24"/>
        </w:rPr>
      </w:pPr>
      <w:r>
        <w:rPr>
          <w:b/>
          <w:sz w:val="24"/>
        </w:rPr>
        <w:t xml:space="preserve">Поставщик (внешний или внутренний, первичный или вторичный) </w:t>
      </w:r>
      <w:r>
        <w:rPr>
          <w:sz w:val="24"/>
        </w:rPr>
        <w:t xml:space="preserve">– </w:t>
      </w:r>
      <w:r>
        <w:rPr>
          <w:sz w:val="24"/>
        </w:rPr>
        <w:lastRenderedPageBreak/>
        <w:t>субъект, предоставляющие ресурсы.</w:t>
      </w:r>
    </w:p>
    <w:p w:rsidR="006C713E" w:rsidRDefault="006C713E" w:rsidP="0083625D">
      <w:pPr>
        <w:pStyle w:val="a3"/>
        <w:tabs>
          <w:tab w:val="left" w:pos="8647"/>
        </w:tabs>
        <w:spacing w:line="276" w:lineRule="auto"/>
        <w:ind w:left="0" w:right="673" w:firstLine="709"/>
        <w:jc w:val="both"/>
      </w:pPr>
      <w:r>
        <w:rPr>
          <w:b/>
        </w:rPr>
        <w:t xml:space="preserve">Внешний поставщик бизнес-процесса - </w:t>
      </w:r>
      <w:r>
        <w:t>организация-поставщик, подразделение или должностное лицо другой организации, предоставляющее входы (ресурсы) для выполнения бизнес-процесса компании.</w:t>
      </w:r>
    </w:p>
    <w:p w:rsidR="006C713E" w:rsidRDefault="006C713E" w:rsidP="0083625D">
      <w:pPr>
        <w:tabs>
          <w:tab w:val="left" w:pos="8647"/>
        </w:tabs>
        <w:spacing w:line="276" w:lineRule="auto"/>
        <w:ind w:right="673" w:firstLine="709"/>
        <w:jc w:val="both"/>
        <w:rPr>
          <w:sz w:val="24"/>
        </w:rPr>
      </w:pPr>
      <w:r>
        <w:rPr>
          <w:b/>
          <w:sz w:val="24"/>
        </w:rPr>
        <w:t xml:space="preserve">Внутренний поставщик бизнес-процесса - </w:t>
      </w:r>
      <w:r>
        <w:rPr>
          <w:sz w:val="24"/>
        </w:rPr>
        <w:t>другой бизнес-процесс компании, подразделение или должностное лицо, предоставляющее входы (ресурсы) для выполнения рассматриваемого бизнес-процесса.</w:t>
      </w:r>
    </w:p>
    <w:p w:rsidR="006C713E" w:rsidRDefault="006C713E" w:rsidP="0083625D">
      <w:pPr>
        <w:tabs>
          <w:tab w:val="left" w:pos="8647"/>
        </w:tabs>
        <w:spacing w:line="276" w:lineRule="auto"/>
        <w:ind w:right="673" w:firstLine="709"/>
        <w:jc w:val="both"/>
        <w:rPr>
          <w:sz w:val="24"/>
        </w:rPr>
      </w:pPr>
      <w:r>
        <w:rPr>
          <w:b/>
          <w:sz w:val="24"/>
        </w:rPr>
        <w:t xml:space="preserve">Первичный поставщик бизнес-процесса — </w:t>
      </w:r>
      <w:r>
        <w:rPr>
          <w:sz w:val="24"/>
        </w:rPr>
        <w:t>поставщик, предоставляющий для выполнения бизнес-процесса первичные входы.</w:t>
      </w:r>
    </w:p>
    <w:p w:rsidR="006C713E" w:rsidRDefault="006C713E" w:rsidP="0083625D">
      <w:pPr>
        <w:tabs>
          <w:tab w:val="left" w:pos="8647"/>
        </w:tabs>
        <w:spacing w:line="278" w:lineRule="auto"/>
        <w:ind w:right="673" w:firstLine="709"/>
        <w:jc w:val="both"/>
        <w:rPr>
          <w:sz w:val="24"/>
        </w:rPr>
      </w:pPr>
      <w:r>
        <w:rPr>
          <w:b/>
          <w:sz w:val="24"/>
        </w:rPr>
        <w:t xml:space="preserve">Вторичный поставщик бизнес-процесса — </w:t>
      </w:r>
      <w:r>
        <w:rPr>
          <w:sz w:val="24"/>
        </w:rPr>
        <w:t>поставщик, предоставляющий для выполнения бизнес-процесса вторичные входы.</w:t>
      </w:r>
    </w:p>
    <w:p w:rsidR="006C713E" w:rsidRDefault="006C713E" w:rsidP="0083625D">
      <w:pPr>
        <w:tabs>
          <w:tab w:val="left" w:pos="8647"/>
        </w:tabs>
        <w:spacing w:line="276" w:lineRule="auto"/>
        <w:ind w:right="678" w:firstLine="709"/>
        <w:jc w:val="both"/>
        <w:rPr>
          <w:sz w:val="24"/>
        </w:rPr>
      </w:pPr>
      <w:r>
        <w:rPr>
          <w:b/>
          <w:sz w:val="24"/>
        </w:rPr>
        <w:t xml:space="preserve">Клиент или потребитель (внешний или внутренний, первичный или вторичный) </w:t>
      </w:r>
      <w:r>
        <w:rPr>
          <w:sz w:val="24"/>
        </w:rPr>
        <w:t>– субъект, получающий результаты БП.</w:t>
      </w:r>
    </w:p>
    <w:p w:rsidR="006C713E" w:rsidRDefault="006C713E" w:rsidP="0083625D">
      <w:pPr>
        <w:tabs>
          <w:tab w:val="left" w:pos="8647"/>
        </w:tabs>
        <w:spacing w:line="276" w:lineRule="auto"/>
        <w:ind w:right="673" w:firstLine="709"/>
        <w:jc w:val="both"/>
        <w:rPr>
          <w:sz w:val="24"/>
        </w:rPr>
      </w:pPr>
      <w:r>
        <w:rPr>
          <w:b/>
          <w:sz w:val="24"/>
        </w:rPr>
        <w:t xml:space="preserve">Внешний клиент (потребитель) бизнес-процесса - </w:t>
      </w:r>
      <w:r>
        <w:rPr>
          <w:sz w:val="24"/>
        </w:rPr>
        <w:t>организация-клиент, подразделение или должностное лицо другой организации, получающее выходы (результаты) бизнес-процесса компании.</w:t>
      </w:r>
    </w:p>
    <w:p w:rsidR="006C713E" w:rsidRDefault="006C713E" w:rsidP="0083625D">
      <w:pPr>
        <w:tabs>
          <w:tab w:val="left" w:pos="8647"/>
        </w:tabs>
        <w:spacing w:line="276" w:lineRule="auto"/>
        <w:ind w:right="674" w:firstLine="709"/>
        <w:jc w:val="both"/>
        <w:rPr>
          <w:sz w:val="24"/>
        </w:rPr>
      </w:pPr>
      <w:r>
        <w:rPr>
          <w:b/>
          <w:sz w:val="24"/>
        </w:rPr>
        <w:t xml:space="preserve">Внутренний клиент (потребитель) бизнес-процесса - </w:t>
      </w:r>
      <w:r>
        <w:rPr>
          <w:sz w:val="24"/>
        </w:rPr>
        <w:t>другой бизнес-процесс компании, подразделение или должностное лицо, получающее выходы (результаты) рассматриваемого бизнес-процесса.</w:t>
      </w:r>
    </w:p>
    <w:p w:rsidR="006C713E" w:rsidRDefault="006C713E" w:rsidP="0083625D">
      <w:pPr>
        <w:tabs>
          <w:tab w:val="left" w:pos="8647"/>
        </w:tabs>
        <w:spacing w:line="276" w:lineRule="auto"/>
        <w:ind w:right="673" w:firstLine="709"/>
        <w:jc w:val="both"/>
        <w:rPr>
          <w:sz w:val="24"/>
        </w:rPr>
      </w:pPr>
      <w:r>
        <w:rPr>
          <w:b/>
          <w:sz w:val="24"/>
        </w:rPr>
        <w:t xml:space="preserve">Первичный клиент (потребитель) бизнес-процесса — </w:t>
      </w:r>
      <w:r>
        <w:rPr>
          <w:sz w:val="24"/>
        </w:rPr>
        <w:t>клиент, получающий или использующий первичные (основные) выходы бизнес-процесса. Бизнес-процесс предназначен для удовлетворения первичных клиентов.</w:t>
      </w:r>
    </w:p>
    <w:p w:rsidR="006C713E" w:rsidRDefault="006C713E" w:rsidP="0083625D">
      <w:pPr>
        <w:tabs>
          <w:tab w:val="left" w:pos="8647"/>
        </w:tabs>
        <w:spacing w:line="278" w:lineRule="auto"/>
        <w:ind w:right="676" w:firstLine="709"/>
        <w:jc w:val="both"/>
        <w:rPr>
          <w:sz w:val="24"/>
        </w:rPr>
      </w:pPr>
      <w:r>
        <w:rPr>
          <w:b/>
          <w:sz w:val="24"/>
        </w:rPr>
        <w:t xml:space="preserve">Вторичный клиент (потребитель) бизнес-процесса — </w:t>
      </w:r>
      <w:r>
        <w:rPr>
          <w:sz w:val="24"/>
        </w:rPr>
        <w:t>клиент, получающий или использующий вторичные (побочные) выходы бизнес-процесса.</w:t>
      </w:r>
    </w:p>
    <w:p w:rsidR="006C713E" w:rsidRDefault="006C713E" w:rsidP="0083625D">
      <w:pPr>
        <w:tabs>
          <w:tab w:val="left" w:pos="8647"/>
        </w:tabs>
        <w:spacing w:line="272" w:lineRule="exact"/>
        <w:ind w:firstLine="709"/>
        <w:jc w:val="both"/>
        <w:rPr>
          <w:sz w:val="24"/>
        </w:rPr>
      </w:pPr>
      <w:r>
        <w:rPr>
          <w:b/>
          <w:sz w:val="24"/>
        </w:rPr>
        <w:t>Операция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(работа)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БП.</w:t>
      </w:r>
    </w:p>
    <w:p w:rsidR="006C713E" w:rsidRDefault="006C713E" w:rsidP="0083625D">
      <w:pPr>
        <w:pStyle w:val="a3"/>
        <w:tabs>
          <w:tab w:val="left" w:pos="8647"/>
        </w:tabs>
        <w:spacing w:before="34" w:line="276" w:lineRule="auto"/>
        <w:ind w:left="0" w:right="677" w:firstLine="709"/>
        <w:jc w:val="both"/>
      </w:pPr>
      <w:r>
        <w:rPr>
          <w:b/>
        </w:rPr>
        <w:t xml:space="preserve">Ресурсы </w:t>
      </w:r>
      <w:r>
        <w:t>– информация, финансы, материалы, персонал, оборудование, инфраструктура, среда, ПО, необходимые для выполнения БП.</w:t>
      </w:r>
    </w:p>
    <w:p w:rsidR="006C713E" w:rsidRDefault="006C713E" w:rsidP="0083625D">
      <w:pPr>
        <w:pStyle w:val="a3"/>
        <w:tabs>
          <w:tab w:val="left" w:pos="8647"/>
        </w:tabs>
        <w:spacing w:before="2" w:line="276" w:lineRule="auto"/>
        <w:ind w:left="0" w:right="675" w:firstLine="709"/>
        <w:jc w:val="both"/>
      </w:pPr>
      <w:r>
        <w:rPr>
          <w:b/>
        </w:rPr>
        <w:t xml:space="preserve">Функция </w:t>
      </w:r>
      <w:r>
        <w:t xml:space="preserve">– направление деятельности элемента организационной структуры, представляющее собой совокупность однородных операций, выполняемых на постоянной </w:t>
      </w:r>
      <w:r>
        <w:rPr>
          <w:spacing w:val="-2"/>
        </w:rPr>
        <w:t>основе.</w:t>
      </w:r>
    </w:p>
    <w:p w:rsidR="006C713E" w:rsidRDefault="006C713E" w:rsidP="0083625D">
      <w:pPr>
        <w:pStyle w:val="a3"/>
        <w:tabs>
          <w:tab w:val="left" w:pos="8647"/>
        </w:tabs>
        <w:spacing w:line="278" w:lineRule="auto"/>
        <w:ind w:left="0" w:right="675" w:firstLine="709"/>
        <w:jc w:val="both"/>
      </w:pPr>
      <w:r>
        <w:rPr>
          <w:b/>
        </w:rPr>
        <w:t>Сеть БП организации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взаимосвязанных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взаимодействующих</w:t>
      </w:r>
      <w:r>
        <w:rPr>
          <w:spacing w:val="-2"/>
        </w:rPr>
        <w:t xml:space="preserve"> </w:t>
      </w:r>
      <w:r>
        <w:t>БП, включающих все функции, выполняемые в подразделениях организации.</w:t>
      </w:r>
    </w:p>
    <w:p w:rsidR="006C713E" w:rsidRDefault="006C713E" w:rsidP="0083625D">
      <w:pPr>
        <w:tabs>
          <w:tab w:val="left" w:pos="8647"/>
        </w:tabs>
        <w:spacing w:line="278" w:lineRule="auto"/>
        <w:ind w:firstLine="709"/>
        <w:jc w:val="both"/>
      </w:pPr>
    </w:p>
    <w:p w:rsidR="006C713E" w:rsidRDefault="006C713E" w:rsidP="006C713E">
      <w:pPr>
        <w:pStyle w:val="a3"/>
        <w:spacing w:before="52"/>
        <w:ind w:left="0" w:firstLine="0"/>
      </w:pPr>
    </w:p>
    <w:p w:rsidR="006C713E" w:rsidRDefault="006C713E" w:rsidP="00EB6C51">
      <w:pPr>
        <w:pStyle w:val="1"/>
        <w:ind w:left="0"/>
        <w:jc w:val="both"/>
      </w:pPr>
      <w:r>
        <w:t>Классификация</w:t>
      </w:r>
      <w:r>
        <w:rPr>
          <w:spacing w:val="-8"/>
        </w:rPr>
        <w:t xml:space="preserve"> </w:t>
      </w:r>
      <w:r>
        <w:rPr>
          <w:spacing w:val="-2"/>
        </w:rPr>
        <w:t>процессов</w:t>
      </w:r>
    </w:p>
    <w:p w:rsidR="006C713E" w:rsidRDefault="006C713E" w:rsidP="00EB6C51">
      <w:pPr>
        <w:pStyle w:val="a5"/>
        <w:numPr>
          <w:ilvl w:val="0"/>
          <w:numId w:val="1"/>
        </w:numPr>
        <w:tabs>
          <w:tab w:val="left" w:pos="1134"/>
        </w:tabs>
        <w:spacing w:before="41" w:line="276" w:lineRule="auto"/>
        <w:ind w:left="0" w:right="-1" w:firstLine="708"/>
        <w:jc w:val="both"/>
        <w:rPr>
          <w:sz w:val="24"/>
        </w:rPr>
      </w:pPr>
      <w:r>
        <w:rPr>
          <w:i/>
          <w:sz w:val="24"/>
        </w:rPr>
        <w:t xml:space="preserve">основные процессы </w:t>
      </w:r>
      <w:r>
        <w:rPr>
          <w:sz w:val="24"/>
        </w:rPr>
        <w:t>– процессы, непосредственно связанные с созданием стоимости, ориентированные на производство товаров или оказание услуг, составляющих основную деятельность организации и обеспечивающих получение дохода.</w:t>
      </w:r>
    </w:p>
    <w:p w:rsidR="006C713E" w:rsidRDefault="006C713E" w:rsidP="00EB6C51">
      <w:pPr>
        <w:pStyle w:val="a5"/>
        <w:numPr>
          <w:ilvl w:val="0"/>
          <w:numId w:val="1"/>
        </w:numPr>
        <w:tabs>
          <w:tab w:val="left" w:pos="1134"/>
          <w:tab w:val="left" w:pos="1648"/>
        </w:tabs>
        <w:spacing w:before="1" w:line="276" w:lineRule="auto"/>
        <w:ind w:left="0" w:right="-1" w:firstLine="708"/>
        <w:jc w:val="both"/>
        <w:rPr>
          <w:sz w:val="24"/>
        </w:rPr>
      </w:pPr>
      <w:r>
        <w:rPr>
          <w:i/>
          <w:sz w:val="24"/>
        </w:rPr>
        <w:t xml:space="preserve">вспомогательные процессы </w:t>
      </w:r>
      <w:r>
        <w:rPr>
          <w:sz w:val="24"/>
        </w:rPr>
        <w:t>– не увеличивают ценность продукта или услуги для потребителя, но необходимы для деятельности предприятия.</w:t>
      </w:r>
    </w:p>
    <w:p w:rsidR="006C713E" w:rsidRDefault="006C713E" w:rsidP="00EB6C51">
      <w:pPr>
        <w:pStyle w:val="a5"/>
        <w:numPr>
          <w:ilvl w:val="0"/>
          <w:numId w:val="1"/>
        </w:numPr>
        <w:tabs>
          <w:tab w:val="left" w:pos="1134"/>
          <w:tab w:val="left" w:pos="1681"/>
        </w:tabs>
        <w:spacing w:line="278" w:lineRule="auto"/>
        <w:ind w:left="0" w:right="-1" w:firstLine="708"/>
        <w:jc w:val="both"/>
        <w:rPr>
          <w:sz w:val="24"/>
        </w:rPr>
      </w:pPr>
      <w:r>
        <w:rPr>
          <w:i/>
          <w:sz w:val="24"/>
        </w:rPr>
        <w:t xml:space="preserve">процессы управления </w:t>
      </w:r>
      <w:r>
        <w:rPr>
          <w:sz w:val="24"/>
        </w:rPr>
        <w:t>— это процессы, охватывающие весь комплекс функций управления на уровне каждого бизнес-процесса и системы в целом.</w:t>
      </w:r>
    </w:p>
    <w:p w:rsidR="006C713E" w:rsidRDefault="006C713E" w:rsidP="00EB6C51">
      <w:pPr>
        <w:pStyle w:val="1"/>
        <w:tabs>
          <w:tab w:val="left" w:pos="1134"/>
        </w:tabs>
        <w:spacing w:line="272" w:lineRule="exact"/>
        <w:ind w:left="0" w:right="-1"/>
        <w:jc w:val="both"/>
      </w:pPr>
      <w:r>
        <w:t>Уровни</w:t>
      </w:r>
      <w:r>
        <w:rPr>
          <w:spacing w:val="-6"/>
        </w:rPr>
        <w:t xml:space="preserve"> </w:t>
      </w:r>
      <w:r>
        <w:t>бизнес-</w:t>
      </w:r>
      <w:r>
        <w:rPr>
          <w:spacing w:val="-2"/>
        </w:rPr>
        <w:t>процессов</w:t>
      </w:r>
    </w:p>
    <w:p w:rsidR="006C713E" w:rsidRDefault="006C713E" w:rsidP="00EB6C51">
      <w:pPr>
        <w:pStyle w:val="a3"/>
        <w:tabs>
          <w:tab w:val="left" w:pos="1134"/>
        </w:tabs>
        <w:spacing w:before="39" w:line="276" w:lineRule="auto"/>
        <w:ind w:left="0" w:right="-1"/>
        <w:jc w:val="both"/>
      </w:pPr>
      <w:r>
        <w:rPr>
          <w:b/>
        </w:rPr>
        <w:t xml:space="preserve">БП верхнего уровня </w:t>
      </w:r>
      <w:r>
        <w:t xml:space="preserve">– это БП, получающиеся на начальных этапах процессной декомпозиции деятельности компании. К данной группе относят следующие виды </w:t>
      </w:r>
      <w:r>
        <w:lastRenderedPageBreak/>
        <w:t>деятельности: «Продажа», «Производство», «Закупка» и т.д.</w:t>
      </w:r>
    </w:p>
    <w:p w:rsidR="006C713E" w:rsidRDefault="006C713E" w:rsidP="00EB6C51">
      <w:pPr>
        <w:pStyle w:val="a3"/>
        <w:tabs>
          <w:tab w:val="left" w:pos="1134"/>
        </w:tabs>
        <w:spacing w:before="2" w:line="276" w:lineRule="auto"/>
        <w:ind w:left="0" w:right="-1"/>
        <w:jc w:val="both"/>
      </w:pPr>
      <w:r>
        <w:rPr>
          <w:b/>
        </w:rPr>
        <w:t xml:space="preserve">БП нижнего уровня </w:t>
      </w:r>
      <w:r>
        <w:t>– это БП, получающиеся на последующих этапах процессной декомпозиции деятельности компании и являющиеся составной частью процессов</w:t>
      </w:r>
      <w:r>
        <w:rPr>
          <w:spacing w:val="40"/>
        </w:rPr>
        <w:t xml:space="preserve"> </w:t>
      </w:r>
      <w:r>
        <w:t>верхнего уровня. К данной группе бизнес-процессов можно отнести следующие виды деятельности: «Выставление счета», «Подготовка договора», «Изготовление детали» и т.д.</w:t>
      </w:r>
    </w:p>
    <w:p w:rsidR="008029FD" w:rsidRDefault="008029FD" w:rsidP="00EB6C51">
      <w:pPr>
        <w:tabs>
          <w:tab w:val="left" w:pos="1134"/>
        </w:tabs>
        <w:ind w:right="-1"/>
      </w:pPr>
    </w:p>
    <w:sectPr w:rsidR="0080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226"/>
    <w:multiLevelType w:val="hybridMultilevel"/>
    <w:tmpl w:val="4596E938"/>
    <w:lvl w:ilvl="0" w:tplc="AB103A26">
      <w:numFmt w:val="bullet"/>
      <w:lvlText w:val=""/>
      <w:lvlJc w:val="left"/>
      <w:pPr>
        <w:ind w:left="2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584CB4">
      <w:numFmt w:val="bullet"/>
      <w:lvlText w:val="•"/>
      <w:lvlJc w:val="left"/>
      <w:pPr>
        <w:ind w:left="764" w:hanging="708"/>
      </w:pPr>
      <w:rPr>
        <w:rFonts w:hint="default"/>
        <w:lang w:val="ru-RU" w:eastAsia="en-US" w:bidi="ar-SA"/>
      </w:rPr>
    </w:lvl>
    <w:lvl w:ilvl="2" w:tplc="17383032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3" w:tplc="78282BD4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B5A0639C">
      <w:numFmt w:val="bullet"/>
      <w:lvlText w:val="•"/>
      <w:lvlJc w:val="left"/>
      <w:pPr>
        <w:ind w:left="2996" w:hanging="708"/>
      </w:pPr>
      <w:rPr>
        <w:rFonts w:hint="default"/>
        <w:lang w:val="ru-RU" w:eastAsia="en-US" w:bidi="ar-SA"/>
      </w:rPr>
    </w:lvl>
    <w:lvl w:ilvl="5" w:tplc="E8B065D6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6" w:tplc="5AB2B450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7" w:tplc="0EFAFA6C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8" w:tplc="8410B96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A9544E4"/>
    <w:multiLevelType w:val="hybridMultilevel"/>
    <w:tmpl w:val="413C13D6"/>
    <w:lvl w:ilvl="0" w:tplc="74C4F982">
      <w:numFmt w:val="bullet"/>
      <w:lvlText w:val=""/>
      <w:lvlJc w:val="left"/>
      <w:pPr>
        <w:ind w:left="144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60CF98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2" w:tplc="795C371A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3" w:tplc="5C583A72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B1B882F8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5" w:tplc="E780B7DE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6" w:tplc="3C3AD16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7" w:tplc="3D845918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71A8CF04">
      <w:numFmt w:val="bullet"/>
      <w:lvlText w:val="•"/>
      <w:lvlJc w:val="left"/>
      <w:pPr>
        <w:ind w:left="62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04055F6"/>
    <w:multiLevelType w:val="hybridMultilevel"/>
    <w:tmpl w:val="00225EA2"/>
    <w:lvl w:ilvl="0" w:tplc="EFC0531A">
      <w:start w:val="1"/>
      <w:numFmt w:val="decimal"/>
      <w:lvlText w:val="%1."/>
      <w:lvlJc w:val="left"/>
      <w:pPr>
        <w:ind w:left="16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44732">
      <w:start w:val="1"/>
      <w:numFmt w:val="decimal"/>
      <w:lvlText w:val="%2)"/>
      <w:lvlJc w:val="left"/>
      <w:pPr>
        <w:ind w:left="67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2A9798">
      <w:numFmt w:val="bullet"/>
      <w:lvlText w:val="•"/>
      <w:lvlJc w:val="left"/>
      <w:pPr>
        <w:ind w:left="2635" w:hanging="288"/>
      </w:pPr>
      <w:rPr>
        <w:rFonts w:hint="default"/>
        <w:lang w:val="ru-RU" w:eastAsia="en-US" w:bidi="ar-SA"/>
      </w:rPr>
    </w:lvl>
    <w:lvl w:ilvl="3" w:tplc="429CDB62">
      <w:numFmt w:val="bullet"/>
      <w:lvlText w:val="•"/>
      <w:lvlJc w:val="left"/>
      <w:pPr>
        <w:ind w:left="3650" w:hanging="288"/>
      </w:pPr>
      <w:rPr>
        <w:rFonts w:hint="default"/>
        <w:lang w:val="ru-RU" w:eastAsia="en-US" w:bidi="ar-SA"/>
      </w:rPr>
    </w:lvl>
    <w:lvl w:ilvl="4" w:tplc="FC563982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4FCD7D0">
      <w:numFmt w:val="bullet"/>
      <w:lvlText w:val="•"/>
      <w:lvlJc w:val="left"/>
      <w:pPr>
        <w:ind w:left="5681" w:hanging="288"/>
      </w:pPr>
      <w:rPr>
        <w:rFonts w:hint="default"/>
        <w:lang w:val="ru-RU" w:eastAsia="en-US" w:bidi="ar-SA"/>
      </w:rPr>
    </w:lvl>
    <w:lvl w:ilvl="6" w:tplc="DFEAB2EE">
      <w:numFmt w:val="bullet"/>
      <w:lvlText w:val="•"/>
      <w:lvlJc w:val="left"/>
      <w:pPr>
        <w:ind w:left="6697" w:hanging="288"/>
      </w:pPr>
      <w:rPr>
        <w:rFonts w:hint="default"/>
        <w:lang w:val="ru-RU" w:eastAsia="en-US" w:bidi="ar-SA"/>
      </w:rPr>
    </w:lvl>
    <w:lvl w:ilvl="7" w:tplc="C11288A6">
      <w:numFmt w:val="bullet"/>
      <w:lvlText w:val="•"/>
      <w:lvlJc w:val="left"/>
      <w:pPr>
        <w:ind w:left="7712" w:hanging="288"/>
      </w:pPr>
      <w:rPr>
        <w:rFonts w:hint="default"/>
        <w:lang w:val="ru-RU" w:eastAsia="en-US" w:bidi="ar-SA"/>
      </w:rPr>
    </w:lvl>
    <w:lvl w:ilvl="8" w:tplc="C32CEFEA">
      <w:numFmt w:val="bullet"/>
      <w:lvlText w:val="•"/>
      <w:lvlJc w:val="left"/>
      <w:pPr>
        <w:ind w:left="8728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E3C4D50"/>
    <w:multiLevelType w:val="hybridMultilevel"/>
    <w:tmpl w:val="68F2A654"/>
    <w:lvl w:ilvl="0" w:tplc="7C2AF7E0">
      <w:start w:val="1"/>
      <w:numFmt w:val="decimal"/>
      <w:lvlText w:val="%1)"/>
      <w:lvlJc w:val="left"/>
      <w:pPr>
        <w:ind w:left="670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609DC">
      <w:numFmt w:val="bullet"/>
      <w:lvlText w:val="•"/>
      <w:lvlJc w:val="left"/>
      <w:pPr>
        <w:ind w:left="1687" w:hanging="382"/>
      </w:pPr>
      <w:rPr>
        <w:rFonts w:hint="default"/>
        <w:lang w:val="ru-RU" w:eastAsia="en-US" w:bidi="ar-SA"/>
      </w:rPr>
    </w:lvl>
    <w:lvl w:ilvl="2" w:tplc="9CACE456">
      <w:numFmt w:val="bullet"/>
      <w:lvlText w:val="•"/>
      <w:lvlJc w:val="left"/>
      <w:pPr>
        <w:ind w:left="2695" w:hanging="382"/>
      </w:pPr>
      <w:rPr>
        <w:rFonts w:hint="default"/>
        <w:lang w:val="ru-RU" w:eastAsia="en-US" w:bidi="ar-SA"/>
      </w:rPr>
    </w:lvl>
    <w:lvl w:ilvl="3" w:tplc="690ECDC4">
      <w:numFmt w:val="bullet"/>
      <w:lvlText w:val="•"/>
      <w:lvlJc w:val="left"/>
      <w:pPr>
        <w:ind w:left="3703" w:hanging="382"/>
      </w:pPr>
      <w:rPr>
        <w:rFonts w:hint="default"/>
        <w:lang w:val="ru-RU" w:eastAsia="en-US" w:bidi="ar-SA"/>
      </w:rPr>
    </w:lvl>
    <w:lvl w:ilvl="4" w:tplc="4E82267E">
      <w:numFmt w:val="bullet"/>
      <w:lvlText w:val="•"/>
      <w:lvlJc w:val="left"/>
      <w:pPr>
        <w:ind w:left="4711" w:hanging="382"/>
      </w:pPr>
      <w:rPr>
        <w:rFonts w:hint="default"/>
        <w:lang w:val="ru-RU" w:eastAsia="en-US" w:bidi="ar-SA"/>
      </w:rPr>
    </w:lvl>
    <w:lvl w:ilvl="5" w:tplc="23CEF052">
      <w:numFmt w:val="bullet"/>
      <w:lvlText w:val="•"/>
      <w:lvlJc w:val="left"/>
      <w:pPr>
        <w:ind w:left="5719" w:hanging="382"/>
      </w:pPr>
      <w:rPr>
        <w:rFonts w:hint="default"/>
        <w:lang w:val="ru-RU" w:eastAsia="en-US" w:bidi="ar-SA"/>
      </w:rPr>
    </w:lvl>
    <w:lvl w:ilvl="6" w:tplc="32A676F6">
      <w:numFmt w:val="bullet"/>
      <w:lvlText w:val="•"/>
      <w:lvlJc w:val="left"/>
      <w:pPr>
        <w:ind w:left="6727" w:hanging="382"/>
      </w:pPr>
      <w:rPr>
        <w:rFonts w:hint="default"/>
        <w:lang w:val="ru-RU" w:eastAsia="en-US" w:bidi="ar-SA"/>
      </w:rPr>
    </w:lvl>
    <w:lvl w:ilvl="7" w:tplc="404C1082">
      <w:numFmt w:val="bullet"/>
      <w:lvlText w:val="•"/>
      <w:lvlJc w:val="left"/>
      <w:pPr>
        <w:ind w:left="7735" w:hanging="382"/>
      </w:pPr>
      <w:rPr>
        <w:rFonts w:hint="default"/>
        <w:lang w:val="ru-RU" w:eastAsia="en-US" w:bidi="ar-SA"/>
      </w:rPr>
    </w:lvl>
    <w:lvl w:ilvl="8" w:tplc="919EF93A">
      <w:numFmt w:val="bullet"/>
      <w:lvlText w:val="•"/>
      <w:lvlJc w:val="left"/>
      <w:pPr>
        <w:ind w:left="8743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6500791E"/>
    <w:multiLevelType w:val="hybridMultilevel"/>
    <w:tmpl w:val="778CCEC6"/>
    <w:lvl w:ilvl="0" w:tplc="3BEE6346">
      <w:numFmt w:val="bullet"/>
      <w:lvlText w:val=""/>
      <w:lvlJc w:val="left"/>
      <w:pPr>
        <w:ind w:left="2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16887A">
      <w:numFmt w:val="bullet"/>
      <w:lvlText w:val="•"/>
      <w:lvlJc w:val="left"/>
      <w:pPr>
        <w:ind w:left="764" w:hanging="708"/>
      </w:pPr>
      <w:rPr>
        <w:rFonts w:hint="default"/>
        <w:lang w:val="ru-RU" w:eastAsia="en-US" w:bidi="ar-SA"/>
      </w:rPr>
    </w:lvl>
    <w:lvl w:ilvl="2" w:tplc="202A370A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3" w:tplc="C74405BA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1CB8FEF0">
      <w:numFmt w:val="bullet"/>
      <w:lvlText w:val="•"/>
      <w:lvlJc w:val="left"/>
      <w:pPr>
        <w:ind w:left="2996" w:hanging="708"/>
      </w:pPr>
      <w:rPr>
        <w:rFonts w:hint="default"/>
        <w:lang w:val="ru-RU" w:eastAsia="en-US" w:bidi="ar-SA"/>
      </w:rPr>
    </w:lvl>
    <w:lvl w:ilvl="5" w:tplc="E2B4D18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6" w:tplc="D1DC70AE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7" w:tplc="4E2EBEC0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8" w:tplc="7E50520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0D031EA"/>
    <w:multiLevelType w:val="hybridMultilevel"/>
    <w:tmpl w:val="211C9C96"/>
    <w:lvl w:ilvl="0" w:tplc="D02CD822">
      <w:numFmt w:val="bullet"/>
      <w:lvlText w:val=""/>
      <w:lvlJc w:val="left"/>
      <w:pPr>
        <w:ind w:left="2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C8BA30">
      <w:numFmt w:val="bullet"/>
      <w:lvlText w:val="•"/>
      <w:lvlJc w:val="left"/>
      <w:pPr>
        <w:ind w:left="764" w:hanging="708"/>
      </w:pPr>
      <w:rPr>
        <w:rFonts w:hint="default"/>
        <w:lang w:val="ru-RU" w:eastAsia="en-US" w:bidi="ar-SA"/>
      </w:rPr>
    </w:lvl>
    <w:lvl w:ilvl="2" w:tplc="40660A14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3" w:tplc="12D023B4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16BC83EE">
      <w:numFmt w:val="bullet"/>
      <w:lvlText w:val="•"/>
      <w:lvlJc w:val="left"/>
      <w:pPr>
        <w:ind w:left="2996" w:hanging="708"/>
      </w:pPr>
      <w:rPr>
        <w:rFonts w:hint="default"/>
        <w:lang w:val="ru-RU" w:eastAsia="en-US" w:bidi="ar-SA"/>
      </w:rPr>
    </w:lvl>
    <w:lvl w:ilvl="5" w:tplc="BDF045C0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6" w:tplc="6A0823E4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7" w:tplc="6592F990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8" w:tplc="D3D2ABE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7856FE0"/>
    <w:multiLevelType w:val="hybridMultilevel"/>
    <w:tmpl w:val="85E659E4"/>
    <w:lvl w:ilvl="0" w:tplc="16426686">
      <w:numFmt w:val="bullet"/>
      <w:lvlText w:val=""/>
      <w:lvlJc w:val="left"/>
      <w:pPr>
        <w:ind w:left="67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C21D2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C9A076FA">
      <w:numFmt w:val="bullet"/>
      <w:lvlText w:val="•"/>
      <w:lvlJc w:val="left"/>
      <w:pPr>
        <w:ind w:left="2695" w:hanging="708"/>
      </w:pPr>
      <w:rPr>
        <w:rFonts w:hint="default"/>
        <w:lang w:val="ru-RU" w:eastAsia="en-US" w:bidi="ar-SA"/>
      </w:rPr>
    </w:lvl>
    <w:lvl w:ilvl="3" w:tplc="F6D84F46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C6A8C74A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5" w:tplc="0F8A981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80606974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19C031C4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A46A29D6">
      <w:numFmt w:val="bullet"/>
      <w:lvlText w:val="•"/>
      <w:lvlJc w:val="left"/>
      <w:pPr>
        <w:ind w:left="874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24"/>
    <w:rsid w:val="00356424"/>
    <w:rsid w:val="006C713E"/>
    <w:rsid w:val="008029FD"/>
    <w:rsid w:val="0083625D"/>
    <w:rsid w:val="00C14E11"/>
    <w:rsid w:val="00E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3EDC"/>
  <w15:chartTrackingRefBased/>
  <w15:docId w15:val="{85ED2240-E7DB-4A72-8703-CD85E416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7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713E"/>
    <w:pPr>
      <w:ind w:left="1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C713E"/>
    <w:pPr>
      <w:ind w:left="137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71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C713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71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713E"/>
    <w:pPr>
      <w:ind w:left="67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71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713E"/>
    <w:pPr>
      <w:ind w:left="670" w:firstLine="708"/>
    </w:pPr>
  </w:style>
  <w:style w:type="paragraph" w:customStyle="1" w:styleId="TableParagraph">
    <w:name w:val="Table Paragraph"/>
    <w:basedOn w:val="a"/>
    <w:uiPriority w:val="1"/>
    <w:qFormat/>
    <w:rsid w:val="006C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2024-04-07T19:02:00Z</dcterms:created>
  <dcterms:modified xsi:type="dcterms:W3CDTF">2024-04-07T19:36:00Z</dcterms:modified>
</cp:coreProperties>
</file>